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Arial" w:hAnsi="Arial"/>
          <w:b/>
          <w:color w:val="000000"/>
          <w:sz w:val="62"/>
        </w:rPr>
        <w:t>ТВОЙ МИР</w:t>
      </w:r>
    </w:p>
    <w:p>
      <w:pPr>
        <w:jc w:val="center"/>
      </w:pPr>
      <w:r>
        <w:rPr>
          <w:rFonts w:ascii="Arial" w:hAnsi="Arial" w:eastAsia="Arial"/>
          <w:b/>
          <w:i w:val="0"/>
          <w:color w:val="000000"/>
        </w:rPr>
        <w:t>ЮРИДИЧЕСКИЙ ПАКЕТ ЦИФРОВОЙ ПЛАТФОРМЫ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5C6870"/>
        </w:rPr>
        <w:t>Публичная оферта · политика обработки персональных данных · пользовательское соглашение · согласия · cookie-политика · правила ИИ и сообщества · B2B-приложение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AF4F4"/>
          </w:tcPr>
          <w:p>
            <w:r/>
            <w:r>
              <w:rPr>
                <w:rFonts w:ascii="Arial" w:hAnsi="Arial"/>
                <w:b/>
                <w:color w:val="000000"/>
              </w:rPr>
              <w:t>АКТУАЛЬНАЯ РЕДАКЦИЯ</w:t>
              <w:br/>
            </w:r>
            <w:r>
              <w:rPr>
                <w:rFonts w:ascii="Arial" w:hAnsi="Arial"/>
              </w:rPr>
              <w:t>Документы доступны пользователю до регистрации и в разделе «Правовые документы». Отдельные согласия на данные ребёнка запрашиваются в интерфейсе соответствующей функции.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 w:val="0"/>
          <w:color w:val="5C6870"/>
        </w:rPr>
        <w:t>Редакция от 08 сентября 2026 года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5C6870"/>
        </w:rPr>
        <w:t>Домен: tvoimirr.ru · Российская Федерация</w:t>
      </w:r>
    </w:p>
    <w:p>
      <w:r>
        <w:br w:type="page"/>
      </w:r>
    </w:p>
    <w:p>
      <w:pPr>
        <w:pStyle w:val="Heading1"/>
      </w:pPr>
      <w:r>
        <w:t>Сведения об операторе</w:t>
      </w:r>
    </w:p>
    <w:p>
      <w:r>
        <w:rPr>
          <w:rFonts w:ascii="Arial" w:hAnsi="Arial" w:eastAsia="Arial"/>
          <w:b w:val="0"/>
          <w:i w:val="0"/>
        </w:rPr>
        <w:t>Этот пакет подготовлен по фактической логике репозитория P-08 «Твой мир». Платформа предназначена для совершеннолетних родителей и иных законных представителей детей с РАС и помогает фиксировать наблюдения, организовывать сведения и взаимодействовать со специалистами. Она не предназначена для постановки диагноза, назначения или изменения лечения и не заменяет очную медицинскую помощь.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2551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Сведения</w:t>
            </w:r>
          </w:p>
        </w:tc>
        <w:tc>
          <w:tcPr>
            <w:tcW w:type="dxa" w:w="7087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Оператор/исполнитель</w:t>
            </w:r>
          </w:p>
        </w:tc>
        <w:tc>
          <w:tcPr>
            <w:tcW w:type="dxa" w:w="708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Индивидуальный предприниматель Стреляев Александр Геннадьевич</w:t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ОГРН/ОГРНИП, ИНН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ОГРНИП: 325508100745620 · ИНН: 503400390393</w:t>
            </w:r>
          </w:p>
        </w:tc>
      </w:tr>
      <w:tr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Юридический и почтовый адрес</w:t>
            </w:r>
          </w:p>
        </w:tc>
        <w:tc>
          <w:tcPr>
            <w:tcW w:type="dxa" w:w="708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Московская область, г. Орехово-Зуево, ул. Крупской, д. 19, кв./оф. 167</w:t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Email по ПДн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tvoi-mirr@mail.ru</w:t>
            </w:r>
          </w:p>
        </w:tc>
      </w:tr>
      <w:tr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Email претензий и поддержки</w:t>
            </w:r>
          </w:p>
        </w:tc>
        <w:tc>
          <w:tcPr>
            <w:tcW w:type="dxa" w:w="708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tvoi-mirr@mail.ru</w:t>
            </w:r>
          </w:p>
        </w:tc>
      </w:tr>
      <w:tr>
        <w:tc>
          <w:tcPr>
            <w:tcW w:type="dxa" w:w="255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Телефон</w:t>
            </w:r>
          </w:p>
        </w:tc>
        <w:tc>
          <w:tcPr>
            <w:tcW w:type="dxa" w:w="708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8 995 658-88-75</w:t>
            </w:r>
          </w:p>
        </w:tc>
      </w:tr>
      <w:tr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Хранение данных</w:t>
            </w:r>
          </w:p>
        </w:tc>
        <w:tc>
          <w:tcPr>
            <w:tcW w:type="dxa" w:w="708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Российская Федерация</w:t>
            </w:r>
          </w:p>
        </w:tc>
      </w:tr>
    </w:tbl>
    <w:p/>
    <w:p>
      <w:pPr>
        <w:pStyle w:val="Heading2"/>
      </w:pPr>
      <w:r>
        <w:t>Ограничения роли Платформы</w:t>
      </w:r>
    </w:p>
    <w:p>
      <w:pPr>
        <w:pStyle w:val="ListBullet"/>
        <w:spacing w:after="40"/>
      </w:pPr>
      <w:r>
        <w:t>Предмет договора ограничен предоставлением программного доступа, хранения и организации данных; медицинская, психологическая и экстренная помощь не оказываются.</w:t>
      </w:r>
    </w:p>
    <w:p>
      <w:pPr>
        <w:pStyle w:val="ListBullet"/>
        <w:spacing w:after="40"/>
      </w:pPr>
      <w:r>
        <w:t>Пользователь отвечает за законность, точность и содержание внесённых данных, наличие полномочий представителя, сохранность доступа и решения, принятые вне платформы.</w:t>
      </w:r>
    </w:p>
    <w:p>
      <w:pPr>
        <w:pStyle w:val="ListBullet"/>
        <w:spacing w:after="40"/>
      </w:pPr>
      <w:r>
        <w:t>Специалист действует самостоятельно и несёт профессиональную ответственность; платформа не подтверждает квалификацию без отдельной процедуры верификации и не становится стороной договора на консультацию.</w:t>
      </w:r>
    </w:p>
    <w:p>
      <w:pPr>
        <w:pStyle w:val="ListBullet"/>
        <w:spacing w:after="40"/>
      </w:pPr>
      <w:r>
        <w:t>ИИ, OCR, отчёты и статистика имеют справочный характер, могут содержать ошибки и не должны использоваться как единственное основание решений о здоровье.</w:t>
      </w:r>
    </w:p>
    <w:p>
      <w:pPr>
        <w:pStyle w:val="ListBullet"/>
        <w:spacing w:after="40"/>
      </w:pPr>
      <w:r>
        <w:t>Нет гарантии бесперебойности, сохранности пользовательских локальных копий, достижения результата, доступности внешних каналов уведомлений и ответа специалиста.</w:t>
      </w:r>
    </w:p>
    <w:p>
      <w:pPr>
        <w:pStyle w:val="ListBullet"/>
        <w:spacing w:after="40"/>
      </w:pPr>
      <w:r>
        <w:t>Ответственность ограничивается прямым реальным ущербом и, для платного сервиса, стоимостью соответствующего оплаченного периода — только в части, в которой такое ограничение допускается императивным законодательством.</w:t>
      </w:r>
    </w:p>
    <w:p>
      <w:pPr>
        <w:pStyle w:val="ListBullet"/>
        <w:spacing w:after="40"/>
      </w:pPr>
      <w:r>
        <w:t>Исключения ответственности не применяются к умышленным нарушениям, вреду жизни и здоровью, обязательствам по ПДн и иным случаям, где ограничение запрещено законом.</w:t>
      </w:r>
    </w:p>
    <w:p>
      <w:pPr>
        <w:pStyle w:val="Heading2"/>
      </w:pPr>
      <w:r>
        <w:t>Состав пакета</w:t>
      </w:r>
    </w:p>
    <w:p>
      <w:pPr>
        <w:pStyle w:val="ListBullet"/>
        <w:spacing w:after="40"/>
      </w:pPr>
      <w:r>
        <w:t>Публичная оферта на предоставление доступа к платформе.</w:t>
      </w:r>
    </w:p>
    <w:p>
      <w:pPr>
        <w:pStyle w:val="ListBullet"/>
        <w:spacing w:after="40"/>
      </w:pPr>
      <w:r>
        <w:t>Пользовательское соглашение и правила допустимого использования.</w:t>
      </w:r>
    </w:p>
    <w:p>
      <w:pPr>
        <w:pStyle w:val="ListBullet"/>
        <w:spacing w:after="40"/>
      </w:pPr>
      <w:r>
        <w:t>Политика в отношении обработки персональных данных.</w:t>
      </w:r>
    </w:p>
    <w:p>
      <w:pPr>
        <w:pStyle w:val="ListBullet"/>
        <w:spacing w:after="40"/>
      </w:pPr>
      <w:r>
        <w:t>Согласие совершеннолетнего пользователя на обработку его ПДн.</w:t>
      </w:r>
    </w:p>
    <w:p>
      <w:pPr>
        <w:pStyle w:val="ListBullet"/>
        <w:spacing w:after="40"/>
      </w:pPr>
      <w:r>
        <w:t>Согласие законного представителя на обработку ПДн ребёнка и сведений о здоровье.</w:t>
      </w:r>
    </w:p>
    <w:p>
      <w:pPr>
        <w:pStyle w:val="ListBullet"/>
        <w:spacing w:after="40"/>
      </w:pPr>
      <w:r>
        <w:t>Согласие на доступ конкретного специалиста к данным ребёнка.</w:t>
      </w:r>
    </w:p>
    <w:p>
      <w:pPr>
        <w:pStyle w:val="ListBullet"/>
        <w:spacing w:after="40"/>
      </w:pPr>
      <w:r>
        <w:t>Согласие на рекламные сообщения (необязательное).</w:t>
      </w:r>
    </w:p>
    <w:p>
      <w:pPr>
        <w:pStyle w:val="ListBullet"/>
        <w:spacing w:after="40"/>
      </w:pPr>
      <w:r>
        <w:t>Политика cookie и технических данных.</w:t>
      </w:r>
    </w:p>
    <w:p>
      <w:pPr>
        <w:pStyle w:val="ListBullet"/>
        <w:spacing w:after="40"/>
      </w:pPr>
      <w:r>
        <w:t>Правила использования ИИ, OCR и автоматизированных отчётов.</w:t>
      </w:r>
    </w:p>
    <w:p>
      <w:pPr>
        <w:pStyle w:val="ListBullet"/>
        <w:spacing w:after="40"/>
      </w:pPr>
      <w:r>
        <w:t>Правила сообщества и модерации.</w:t>
      </w:r>
    </w:p>
    <w:p>
      <w:pPr>
        <w:pStyle w:val="ListBullet"/>
        <w:spacing w:after="40"/>
      </w:pPr>
      <w:r>
        <w:t>Приложение для специалистов и организаций (поручение обработки/доступ).</w:t>
      </w:r>
    </w:p>
    <w:p>
      <w:pPr>
        <w:pStyle w:val="ListBullet"/>
        <w:spacing w:after="40"/>
      </w:pPr>
      <w:r>
        <w:t>Матрица внедрения, журналирования и сроков хранения.</w:t>
      </w:r>
    </w:p>
    <w:p>
      <w:r>
        <w:br w:type="page"/>
      </w:r>
    </w:p>
    <w:p>
      <w:pPr>
        <w:pStyle w:val="Heading1"/>
      </w:pPr>
      <w:r>
        <w:t>Документ 1. Публичная оферта</w:t>
      </w:r>
    </w:p>
    <w:p>
      <w:r>
        <w:rPr>
          <w:rFonts w:ascii="Arial" w:hAnsi="Arial" w:eastAsia="Arial"/>
          <w:b w:val="0"/>
          <w:i/>
          <w:color w:val="5C6870"/>
        </w:rPr>
        <w:t>Редакция от 08.09.2026</w:t>
      </w:r>
    </w:p>
    <w:p>
      <w:pPr>
        <w:pStyle w:val="Heading2"/>
      </w:pPr>
      <w:r>
        <w:t>1. Общие положения</w:t>
      </w:r>
    </w:p>
    <w:p>
      <w:r>
        <w:rPr>
          <w:rFonts w:ascii="Arial" w:hAnsi="Arial" w:eastAsia="Arial"/>
          <w:b w:val="0"/>
          <w:i w:val="0"/>
        </w:rPr>
        <w:t>1.1. Настоящий документ является предложением Индивидуальный предприниматель Стреляев Александр Геннадьевич, ОГРНИП 325508100745620, ИНН 503400390393, адрес: Московская область, г. Орехово-Зуево, ул. Крупской, д. 19, кв./оф. 167 (далее — «Исполнитель»), заключить договор предоставления доступа к цифровой платформе «Твой мир», доступной на tvoimirr.ru (далее — «Платформа»), на изложенных ниже условиях.</w:t>
      </w:r>
    </w:p>
    <w:p>
      <w:r>
        <w:rPr>
          <w:rFonts w:ascii="Arial" w:hAnsi="Arial" w:eastAsia="Arial"/>
          <w:b w:val="0"/>
          <w:i w:val="0"/>
        </w:rPr>
        <w:t>1.2. Акцептом является регистрация и подтверждение принятия Оферты, а для платной функции — также совершение оплаты. Согласия на обработку персональных данных оформляются отдельно и не включаются в акцепт Оферты.</w:t>
      </w:r>
    </w:p>
    <w:p>
      <w:r>
        <w:rPr>
          <w:rFonts w:ascii="Arial" w:hAnsi="Arial" w:eastAsia="Arial"/>
          <w:b w:val="0"/>
          <w:i w:val="0"/>
        </w:rPr>
        <w:t>1.3. Пользователем может быть только дееспособное физическое лицо от 18 лет, являющееся родителем или иным законным представителем ребёнка либо использующее функции без внесения данных ребёнка. Ребёнок не получает самостоятельную учётную запись и не является стороной договора.</w:t>
      </w:r>
    </w:p>
    <w:p>
      <w:pPr>
        <w:pStyle w:val="Heading2"/>
      </w:pPr>
      <w:r>
        <w:t>2. Предмет и функциональность</w:t>
      </w:r>
    </w:p>
    <w:p>
      <w:r>
        <w:rPr>
          <w:rFonts w:ascii="Arial" w:hAnsi="Arial" w:eastAsia="Arial"/>
          <w:b w:val="0"/>
          <w:i w:val="0"/>
        </w:rPr>
        <w:t>2.1. Исполнитель предоставляет Пользователю неисключительное, непередаваемое право удалённого доступа к функциональности Платформы на срок действия договора и выбранного тарифа.</w:t>
      </w:r>
    </w:p>
    <w:p>
      <w:pPr>
        <w:pStyle w:val="ListBullet"/>
        <w:spacing w:after="40"/>
      </w:pPr>
      <w:r>
        <w:t>дневник наблюдений и навыков, сводки и графики по данным, введённым Пользователем;</w:t>
      </w:r>
    </w:p>
    <w:p>
      <w:pPr>
        <w:pStyle w:val="ListBullet"/>
        <w:spacing w:after="40"/>
      </w:pPr>
      <w:r>
        <w:t>дневник приёма лекарств и напоминания — после отдельного допуска функции;</w:t>
      </w:r>
    </w:p>
    <w:p>
      <w:pPr>
        <w:pStyle w:val="ListBullet"/>
        <w:spacing w:after="40"/>
      </w:pPr>
      <w:r>
        <w:t>видеодневник и чек-листы наблюдений — после отдельного допуска функции;</w:t>
      </w:r>
    </w:p>
    <w:p>
      <w:pPr>
        <w:pStyle w:val="ListBullet"/>
        <w:spacing w:after="40"/>
      </w:pPr>
      <w:r>
        <w:t>хранение вручную проверенных строк лабораторных бланков без клинической интерпретации — после отдельного допуска функции;</w:t>
      </w:r>
    </w:p>
    <w:p>
      <w:pPr>
        <w:pStyle w:val="ListBullet"/>
        <w:spacing w:after="40"/>
      </w:pPr>
      <w:r>
        <w:t>формирование информационных отчётов и экспорт/передача выбранному Пользователем специалисту;</w:t>
      </w:r>
    </w:p>
    <w:p>
      <w:pPr>
        <w:pStyle w:val="ListBullet"/>
        <w:spacing w:after="40"/>
      </w:pPr>
      <w:r>
        <w:t>переписка с приглашённым специалистом и модерируемое сообщество;</w:t>
      </w:r>
    </w:p>
    <w:p>
      <w:pPr>
        <w:pStyle w:val="ListBullet"/>
        <w:spacing w:after="40"/>
      </w:pPr>
      <w:r>
        <w:t>информационный ИИ-помощник и автоматизированные подсказки в пределах опубликованных правил.</w:t>
      </w:r>
    </w:p>
    <w:p>
      <w:r>
        <w:rPr>
          <w:rFonts w:ascii="Arial" w:hAnsi="Arial" w:eastAsia="Arial"/>
          <w:b w:val="0"/>
          <w:i w:val="0"/>
        </w:rPr>
        <w:t>2.1.1. Конкретная функция предоставляется только если она активирована в опубликованном интерфейсе. Лекарства, видеодневник и лабораторные данные становятся доступны для конкретного профиля ребёнка только после отдельного подтверждения согласия в интерфейсе. Сообщество, ИИ, платежи и профессиональные сценарии предоставляются только после их активации Оператором в релизе и при наличии применимых документов, согласий и тарифов.</w:t>
      </w:r>
    </w:p>
    <w:p>
      <w:r>
        <w:rPr>
          <w:rFonts w:ascii="Arial" w:hAnsi="Arial" w:eastAsia="Arial"/>
          <w:b w:val="0"/>
          <w:i w:val="0"/>
        </w:rPr>
        <w:t>2.2. Конкретный состав функций, ограничения, тестовый статус и цена отображаются в интерфейсе. Исполнитель вправе развивать бесплатные функции, не уменьшая уже оплаченный объём платного периода, кроме случаев безопасности, закона или прекращения внешней зависимости.</w:t>
      </w:r>
    </w:p>
    <w:p>
      <w:r>
        <w:rPr>
          <w:rFonts w:ascii="Arial" w:hAnsi="Arial" w:eastAsia="Arial"/>
          <w:b w:val="0"/>
          <w:i w:val="0"/>
        </w:rPr>
        <w:t>2.3. Платформа не является медицинской организацией или медицинским изделием, не оказывает медицинскую, психотерапевтическую, психологическую либо экстренную помощь, не ставит диагнозы, не назначает, не отменяет и не корректирует лечение или дозировки.</w:t>
      </w:r>
    </w:p>
    <w:p>
      <w:pPr>
        <w:pStyle w:val="Heading2"/>
      </w:pPr>
      <w:r>
        <w:t>3. Регистрация и аккаунт</w:t>
      </w:r>
    </w:p>
    <w:p>
      <w:r>
        <w:rPr>
          <w:rFonts w:ascii="Arial" w:hAnsi="Arial" w:eastAsia="Arial"/>
          <w:b w:val="0"/>
          <w:i w:val="0"/>
        </w:rPr>
        <w:t>3.1. Пользователь предоставляет достоверный email, создаёт пароль и отвечает за конфиденциальность учётных данных. Действия после успешной аутентификации считаются действиями Пользователя, пока он не уведомил поддержку о компрометации.</w:t>
      </w:r>
    </w:p>
    <w:p>
      <w:r>
        <w:rPr>
          <w:rFonts w:ascii="Arial" w:hAnsi="Arial" w:eastAsia="Arial"/>
          <w:b w:val="0"/>
          <w:i w:val="0"/>
        </w:rPr>
        <w:t>3.2. Пользователь подтверждает полномочия законного представителя и обязуется немедленно прекратить обработку данных ребёнка при утрате таких полномочий или возникновении спора.</w:t>
      </w:r>
    </w:p>
    <w:p>
      <w:r>
        <w:rPr>
          <w:rFonts w:ascii="Arial" w:hAnsi="Arial" w:eastAsia="Arial"/>
          <w:b w:val="0"/>
          <w:i w:val="0"/>
        </w:rPr>
        <w:t>3.3. Запрещены передача аккаунта, обход ограничений, автоматизированный сбор, вмешательство в работу, загрузка вредоносного кода, публикация чужих данных и использование Платформы для назначения лечения.</w:t>
      </w:r>
    </w:p>
    <w:p>
      <w:pPr>
        <w:pStyle w:val="Heading2"/>
      </w:pPr>
      <w:r>
        <w:t>4. Платные функции, подписка и расчёты</w:t>
      </w:r>
    </w:p>
    <w:p>
      <w:r>
        <w:rPr>
          <w:rFonts w:ascii="Arial" w:hAnsi="Arial" w:eastAsia="Arial"/>
          <w:b w:val="0"/>
          <w:i w:val="0"/>
        </w:rPr>
        <w:t>4.1. Цена, период, состав тарифа и наличие автопродления показываются до оплаты. Если в интерфейсе не указано иное, цена включает применимые налоги.</w:t>
      </w:r>
    </w:p>
    <w:p>
      <w:r>
        <w:rPr>
          <w:rFonts w:ascii="Arial" w:hAnsi="Arial" w:eastAsia="Arial"/>
          <w:b w:val="0"/>
          <w:i w:val="0"/>
        </w:rPr>
        <w:t>4.2. Автоматическое продление допускается только после отдельного ясного согласия Пользователя. До списания и в настройках указываются периодичность, сумма или способ её определения и способ отключения. Отключение автопродления прекращает будущие списания, но сохраняет доступ до конца оплаченного периода.</w:t>
      </w:r>
    </w:p>
    <w:p>
      <w:r>
        <w:rPr>
          <w:rFonts w:ascii="Arial" w:hAnsi="Arial" w:eastAsia="Arial"/>
          <w:b w:val="0"/>
          <w:i w:val="0"/>
        </w:rPr>
        <w:t>4.3. Исполнитель направляет кассовый чек и иные обязательные документы в электронной форме на предоставленный Пользователем адрес/номер в соответствии с законом.</w:t>
      </w:r>
    </w:p>
    <w:p>
      <w:r>
        <w:rPr>
          <w:rFonts w:ascii="Arial" w:hAnsi="Arial" w:eastAsia="Arial"/>
          <w:b w:val="0"/>
          <w:i w:val="0"/>
        </w:rPr>
        <w:t>4.4. Пользователь вправе отказаться от платной услуги. Возврат рассчитывается с учётом фактически предоставленного доступа и документально подтверждённых расходов, если иное не установлено обязательным законом или более выгодными правилами Исполнителя. Заявление направляется на tvoi-mirr@mail.ru.</w:t>
      </w:r>
    </w:p>
    <w:p>
      <w:r>
        <w:rPr>
          <w:rFonts w:ascii="Arial" w:hAnsi="Arial" w:eastAsia="Arial"/>
          <w:b w:val="0"/>
          <w:i w:val="0"/>
        </w:rPr>
        <w:t>4.5. Изменение цены не применяется задним числом к оплаченному периоду. Новая цена действует со следующего периода после предварительного уведомления и подтверждения, если это требуется законом.</w:t>
      </w:r>
    </w:p>
    <w:p>
      <w:pPr>
        <w:pStyle w:val="Heading2"/>
      </w:pPr>
      <w:r>
        <w:t>5. Специалисты и сторонние услуги</w:t>
      </w:r>
    </w:p>
    <w:p>
      <w:r>
        <w:rPr>
          <w:rFonts w:ascii="Arial" w:hAnsi="Arial" w:eastAsia="Arial"/>
          <w:b w:val="0"/>
          <w:i w:val="0"/>
        </w:rPr>
        <w:t>5.1. Приглашение специалиста создаёт ограниченный доступ только к выбранному профилю и на указанный срок. Пользователь самостоятельно определяет объём предоставления и может отозвать доступ.</w:t>
      </w:r>
    </w:p>
    <w:p>
      <w:r>
        <w:rPr>
          <w:rFonts w:ascii="Arial" w:hAnsi="Arial" w:eastAsia="Arial"/>
          <w:b w:val="0"/>
          <w:i w:val="0"/>
        </w:rPr>
        <w:t>5.2. Если специалист оказывает самостоятельную консультацию, договор на такую консультацию заключается непосредственно между Пользователем и специалистом/организацией. Исполнитель не является медицинской организацией, работодателем или представителем специалиста и не отвечает за его профессиональные решения, если иное прямо не указано при заказе конкретной услуги.</w:t>
      </w:r>
    </w:p>
    <w:p>
      <w:r>
        <w:rPr>
          <w:rFonts w:ascii="Arial" w:hAnsi="Arial" w:eastAsia="Arial"/>
          <w:b w:val="0"/>
          <w:i w:val="0"/>
        </w:rPr>
        <w:t>5.3. Публикация карточки специалиста не является рекомендацией, гарантией квалификации, результата или законности деятельности. Статус «проверен» может использоваться только после документированной проверки и означает лишь факт проверки перечисленных реквизитов на дату проверки.</w:t>
      </w:r>
    </w:p>
    <w:p>
      <w:pPr>
        <w:pStyle w:val="Heading2"/>
      </w:pPr>
      <w:r>
        <w:t>6. Информационные материалы, ИИ и отчёты</w:t>
      </w:r>
    </w:p>
    <w:p>
      <w:r>
        <w:rPr>
          <w:rFonts w:ascii="Arial" w:hAnsi="Arial" w:eastAsia="Arial"/>
          <w:b w:val="0"/>
          <w:i w:val="0"/>
        </w:rPr>
        <w:t>6.1. Сводки, возможные связи, OCR, ИИ-ответы и отчёты формируются из введённых данных и/или справочных материалов. Они могут быть неполными или ошибочными и не являются медицинским заключением.</w:t>
      </w:r>
    </w:p>
    <w:p>
      <w:r>
        <w:rPr>
          <w:rFonts w:ascii="Arial" w:hAnsi="Arial" w:eastAsia="Arial"/>
          <w:b w:val="0"/>
          <w:i w:val="0"/>
        </w:rPr>
        <w:t>6.2. Пользователь обязан сверять исходные данные, обсуждать вопросы здоровья с квалифицированным специалистом и не принимать решения о лекарствах, обследованиях или экстренной помощи только на основе Платформы.</w:t>
      </w:r>
    </w:p>
    <w:p>
      <w:r>
        <w:rPr>
          <w:rFonts w:ascii="Arial" w:hAnsi="Arial" w:eastAsia="Arial"/>
          <w:b w:val="0"/>
          <w:i w:val="0"/>
        </w:rPr>
        <w:t>6.3. При угрозе жизни или здоровью необходимо обращаться по номеру 112 или в медицинскую организацию. Платформа не осуществляет мониторинг экстренных состояний и не гарантирует своевременное уведомление.</w:t>
      </w:r>
    </w:p>
    <w:p>
      <w:pPr>
        <w:pStyle w:val="Heading2"/>
      </w:pPr>
      <w:r>
        <w:t>7. Права на контент</w:t>
      </w:r>
    </w:p>
    <w:p>
      <w:r>
        <w:rPr>
          <w:rFonts w:ascii="Arial" w:hAnsi="Arial" w:eastAsia="Arial"/>
          <w:b w:val="0"/>
          <w:i w:val="0"/>
        </w:rPr>
        <w:t>7.1. Исключительные права на программный код, дизайн, базы справочных материалов и обозначения принадлежат Исполнителю/правообладателям. Пользователю разрешается личное некоммерческое использование в пределах интерфейса.</w:t>
      </w:r>
    </w:p>
    <w:p>
      <w:r>
        <w:rPr>
          <w:rFonts w:ascii="Arial" w:hAnsi="Arial" w:eastAsia="Arial"/>
          <w:b w:val="0"/>
          <w:i w:val="0"/>
        </w:rPr>
        <w:t>7.2. Пользователь сохраняет права на внесённые им материалы и предоставляет Исполнителю ограниченное право обрабатывать их только для исполнения договора, безопасности и иных законных целей, описанных в Политике. Публичное распространение материалов ребёнка по умолчанию не осуществляется.</w:t>
      </w:r>
    </w:p>
    <w:p>
      <w:pPr>
        <w:pStyle w:val="Heading2"/>
      </w:pPr>
      <w:r>
        <w:t>8. Доступность и изменения</w:t>
      </w:r>
    </w:p>
    <w:p>
      <w:r>
        <w:rPr>
          <w:rFonts w:ascii="Arial" w:hAnsi="Arial" w:eastAsia="Arial"/>
          <w:b w:val="0"/>
          <w:i w:val="0"/>
        </w:rPr>
        <w:t>8.1. Платформа предоставляется по принципу разумной доступности. Возможны профилактика, обновления, перебои связи, отказ внешних сервисов и форс-мажор. Уведомления являются вспомогательным каналом; Пользователь самостоятельно контролирует расписания и важные события.</w:t>
      </w:r>
    </w:p>
    <w:p>
      <w:r>
        <w:rPr>
          <w:rFonts w:ascii="Arial" w:hAnsi="Arial" w:eastAsia="Arial"/>
          <w:b w:val="0"/>
          <w:i w:val="0"/>
        </w:rPr>
        <w:t>8.2. Исполнитель вправе временно ограничить функцию или аккаунт для устранения угрозы безопасности, исполнения закона, предотвращения злоупотребления или защиты детей. Необоснованное ограничение платного доступа подлежит устранению или соразмерной компенсации в предусмотренных законом случаях.</w:t>
      </w:r>
    </w:p>
    <w:p>
      <w:pPr>
        <w:pStyle w:val="Heading2"/>
      </w:pPr>
      <w:r>
        <w:t>9. Ответственность</w:t>
      </w:r>
    </w:p>
    <w:p>
      <w:r>
        <w:rPr>
          <w:rFonts w:ascii="Arial" w:hAnsi="Arial" w:eastAsia="Arial"/>
          <w:b w:val="0"/>
          <w:i w:val="0"/>
        </w:rPr>
        <w:t>9.1. Пользователь отвечает за достоверность и законность данных, наличие полномочий, содержание сообщений, решения о передаче специалисту, соблюдение назначений врача и создание собственных резервных копий экспортируемых материалов.</w:t>
      </w:r>
    </w:p>
    <w:p>
      <w:r>
        <w:rPr>
          <w:rFonts w:ascii="Arial" w:hAnsi="Arial" w:eastAsia="Arial"/>
          <w:b w:val="0"/>
          <w:i w:val="0"/>
        </w:rPr>
        <w:t>9.2. Исполнитель не гарантирует достижение клинического, образовательного или поведенческого результата; точность пользовательских данных, мнений участников и специалистов; непрерывную доставку push/email; отсутствие ошибок в ИИ/OCR; совместимость со всеми устройствами.</w:t>
      </w:r>
    </w:p>
    <w:p>
      <w:r>
        <w:rPr>
          <w:rFonts w:ascii="Arial" w:hAnsi="Arial" w:eastAsia="Arial"/>
          <w:b w:val="0"/>
          <w:i w:val="0"/>
        </w:rPr>
        <w:t>9.3. В пределах, допускаемых обязательным законодательством, Исполнитель не возмещает косвенные убытки, упущенную выгоду, потерю ожидаемого результата и последствия решений, принятых вопреки предупреждениям. Ответственность за прямой реальный ущерб по платной функции ограничивается стоимостью этой функции за спорный оплаченный период.</w:t>
      </w:r>
    </w:p>
    <w:p>
      <w:r>
        <w:rPr>
          <w:rFonts w:ascii="Arial" w:hAnsi="Arial" w:eastAsia="Arial"/>
          <w:b w:val="0"/>
          <w:i w:val="0"/>
        </w:rPr>
        <w:t>9.4. Ограничения пункта 9.3 не применяются, если закон запрещает ограничение ответственности, включая умышленное нарушение, вред жизни/здоровью, нарушение обязательных прав потребителя или обязанностей оператора ПДн.</w:t>
      </w:r>
    </w:p>
    <w:p>
      <w:r>
        <w:rPr>
          <w:rFonts w:ascii="Arial" w:hAnsi="Arial" w:eastAsia="Arial"/>
          <w:b w:val="0"/>
          <w:i w:val="0"/>
        </w:rPr>
        <w:t>9.5. Пользователь возмещает документально подтверждённые потери Исполнителя, возникшие из-за заведомо незаконного контента, отсутствия полномочий или нарушения прав третьих лиц, если вина Пользователя установлена в предусмотренном законом порядке.</w:t>
      </w:r>
    </w:p>
    <w:p>
      <w:pPr>
        <w:pStyle w:val="Heading2"/>
      </w:pPr>
      <w:r>
        <w:t>10. Срок, прекращение и претензии</w:t>
      </w:r>
    </w:p>
    <w:p>
      <w:r>
        <w:rPr>
          <w:rFonts w:ascii="Arial" w:hAnsi="Arial" w:eastAsia="Arial"/>
          <w:b w:val="0"/>
          <w:i w:val="0"/>
        </w:rPr>
        <w:t>10.1. Договор действует с акцепта до удаления аккаунта/прекращения доступа. Отзыв согласия на обязательную обработку данных может сделать соответствующую функцию технически невозможной, но сам по себе не отменяет расчёты за уже оказанные услуги.</w:t>
      </w:r>
    </w:p>
    <w:p>
      <w:r>
        <w:rPr>
          <w:rFonts w:ascii="Arial" w:hAnsi="Arial" w:eastAsia="Arial"/>
          <w:b w:val="0"/>
          <w:i w:val="0"/>
        </w:rPr>
        <w:t>10.2. Пользователь может удалить аккаунт через интерфейс или запрос. Сведения удаляются/обезличиваются по Политике с учётом законных сроков хранения и резервных копий.</w:t>
      </w:r>
    </w:p>
    <w:p>
      <w:r>
        <w:rPr>
          <w:rFonts w:ascii="Arial" w:hAnsi="Arial" w:eastAsia="Arial"/>
          <w:b w:val="0"/>
          <w:i w:val="0"/>
        </w:rPr>
        <w:t>10.3. Претензии направляются на tvoi-mirr@mail.ru с описанием, идентификатором аккаунта и требованиями. Исполнитель отвечает в срок, установленный законом. Применяется право Российской Федерации; подсудность определяется императивными нормами, включая право потребителя выбрать суд.</w:t>
      </w:r>
    </w:p>
    <w:p>
      <w:pPr>
        <w:pStyle w:val="Heading2"/>
      </w:pPr>
      <w:r>
        <w:t>11. Реквизиты Исполнителя</w:t>
      </w:r>
    </w:p>
    <w:p>
      <w:r>
        <w:rPr>
          <w:rFonts w:ascii="Arial" w:hAnsi="Arial" w:eastAsia="Arial"/>
          <w:b w:val="0"/>
          <w:i w:val="0"/>
        </w:rPr>
        <w:t>Индивидуальный предприниматель Стреляев Александр Геннадьевич</w:t>
        <w:br/>
        <w:t>ОГРНИП: 325508100745620 · ИНН: 503400390393</w:t>
        <w:br/>
        <w:t>Адрес: Московская область, г. Орехово-Зуево, ул. Крупской, д. 19, кв./оф. 167</w:t>
        <w:br/>
        <w:t>Email: tvoi-mirr@mail.ru</w:t>
        <w:br/>
        <w:t>Телефон: 8 995 658-88-75</w:t>
        <w:br/>
        <w:t>Банковские реквизиты: АО «АЛЬФА-БАНК»; БИК 044525593; р/с 40802810011910000615; к/с 30101810200000000593</w:t>
      </w:r>
    </w:p>
    <w:p>
      <w:r>
        <w:br w:type="page"/>
      </w:r>
    </w:p>
    <w:p>
      <w:pPr>
        <w:pStyle w:val="Heading1"/>
      </w:pPr>
      <w:r>
        <w:t>Документ 2. Пользовательское соглашение и допустимое использование</w:t>
      </w:r>
    </w:p>
    <w:p>
      <w:r>
        <w:rPr>
          <w:rFonts w:ascii="Arial" w:hAnsi="Arial" w:eastAsia="Arial"/>
          <w:b w:val="0"/>
          <w:i w:val="0"/>
        </w:rPr>
        <w:t>Настоящие правила дополняют Оферту и обязательны для всех пользователей Платформы.</w:t>
      </w:r>
    </w:p>
    <w:p>
      <w:pPr>
        <w:pStyle w:val="Heading2"/>
      </w:pPr>
      <w:r>
        <w:t>1. Безопасный режим</w:t>
      </w:r>
    </w:p>
    <w:p>
      <w:pPr>
        <w:pStyle w:val="ListBullet"/>
        <w:spacing w:after="40"/>
      </w:pPr>
      <w:r>
        <w:t>Пользователь не вводит сведения о ребёнке, законным представителем которого он не является.</w:t>
      </w:r>
    </w:p>
    <w:p>
      <w:pPr>
        <w:pStyle w:val="ListBullet"/>
        <w:spacing w:after="40"/>
      </w:pPr>
      <w:r>
        <w:t>Запрещено использовать Платформу для скрытого наблюдения, идентификации по изображению или оценки ребёнка третьими лицами без законного основания.</w:t>
      </w:r>
    </w:p>
    <w:p>
      <w:pPr>
        <w:pStyle w:val="ListBullet"/>
        <w:spacing w:after="40"/>
      </w:pPr>
      <w:r>
        <w:t>Нельзя публиковать в сообществе ФИО, фото, контакты, адрес, школу, документы, диагнозы, анализы, назначения и иные идентификаторы ребёнка.</w:t>
      </w:r>
    </w:p>
    <w:p>
      <w:pPr>
        <w:pStyle w:val="ListBullet"/>
        <w:spacing w:after="40"/>
      </w:pPr>
      <w:r>
        <w:t>Нельзя выдавать личный опыт за медицинскую рекомендацию, менять дозировки, рекламировать препараты/БАД/клиники без разрешения, обещать лечение РАС.</w:t>
      </w:r>
    </w:p>
    <w:p>
      <w:pPr>
        <w:pStyle w:val="ListBullet"/>
        <w:spacing w:after="40"/>
      </w:pPr>
      <w:r>
        <w:t>Запрещены травля, дискриминация, сексуальная эксплуатация детей, угрозы, мошенничество, спам, обход блокировок и выдача себя за врача/модератора.</w:t>
      </w:r>
    </w:p>
    <w:p>
      <w:pPr>
        <w:pStyle w:val="Heading2"/>
      </w:pPr>
      <w:r>
        <w:t>2. Модерация и ограничение доступа</w:t>
      </w:r>
    </w:p>
    <w:p>
      <w:r>
        <w:rPr>
          <w:rFonts w:ascii="Arial" w:hAnsi="Arial" w:eastAsia="Arial"/>
          <w:b w:val="0"/>
          <w:i w:val="0"/>
        </w:rPr>
        <w:t>Исполнитель вправе скрывать материалы, ограничивать публикацию, запрашивать пояснения и блокировать аккаунт при обоснованном подозрении на нарушение. Срочно скрываемый контент включает ПДн ребёнка, угрозы, опасные медицинские назначения и эксплуатацию. Решение может приниматься временно до проверки. Пользователь может обжаловать его через tvoi-mirr@mail.ru.</w:t>
      </w:r>
    </w:p>
    <w:p>
      <w:r>
        <w:rPr>
          <w:rFonts w:ascii="Arial" w:hAnsi="Arial" w:eastAsia="Arial"/>
          <w:b w:val="0"/>
          <w:i w:val="0"/>
        </w:rPr>
        <w:t>Модерация снижает риск, но не означает предварительную проверку каждого сообщения и не создаёт гарантию полной безопасности контента.</w:t>
      </w:r>
    </w:p>
    <w:p>
      <w:pPr>
        <w:pStyle w:val="Heading2"/>
      </w:pPr>
      <w:r>
        <w:t>3. Пользовательский контент</w:t>
      </w:r>
    </w:p>
    <w:p>
      <w:r>
        <w:rPr>
          <w:rFonts w:ascii="Arial" w:hAnsi="Arial" w:eastAsia="Arial"/>
          <w:b w:val="0"/>
          <w:i w:val="0"/>
        </w:rPr>
        <w:t>Пользователь гарантирует наличие прав и оснований для размещения материалов. Лицензия Исполнителю ограничена техническим хранением, отображением адресатам, модерацией и резервированием. Платформа не приобретает право продавать или публиковать материалы ребёнка.</w:t>
      </w:r>
    </w:p>
    <w:p>
      <w:pPr>
        <w:pStyle w:val="Heading2"/>
      </w:pPr>
      <w:r>
        <w:t>4. Сообщения специалисту</w:t>
      </w:r>
    </w:p>
    <w:p>
      <w:r>
        <w:rPr>
          <w:rFonts w:ascii="Arial" w:hAnsi="Arial" w:eastAsia="Arial"/>
          <w:b w:val="0"/>
          <w:i w:val="0"/>
        </w:rPr>
        <w:t>Переписка не предназначена для экстренных ситуаций. Отсутствие ответа не означает подтверждение или отклонение действий. Пользователь не должен направлять лишние идентификаторы и обязан выбирать только специалиста, которому намерен предоставить данные.</w:t>
      </w:r>
    </w:p>
    <w:p>
      <w:r>
        <w:br w:type="page"/>
      </w:r>
    </w:p>
    <w:p>
      <w:pPr>
        <w:pStyle w:val="Heading1"/>
      </w:pPr>
      <w:r>
        <w:t>Документ 3. Политика в отношении обработки персональных данных</w:t>
      </w:r>
    </w:p>
    <w:p>
      <w:r>
        <w:rPr>
          <w:rFonts w:ascii="Arial" w:hAnsi="Arial" w:eastAsia="Arial"/>
          <w:b w:val="0"/>
          <w:i/>
          <w:color w:val="5C6870"/>
        </w:rPr>
        <w:t>Редакция от 08.09.2026 · владелец документа: Индивидуальный предприниматель Стреляев Александр Геннадьевич</w:t>
      </w:r>
    </w:p>
    <w:p>
      <w:pPr>
        <w:pStyle w:val="Heading2"/>
      </w:pPr>
      <w:r>
        <w:t>1. Оператор и область действия</w:t>
      </w:r>
    </w:p>
    <w:p>
      <w:r>
        <w:rPr>
          <w:rFonts w:ascii="Arial" w:hAnsi="Arial" w:eastAsia="Arial"/>
          <w:b w:val="0"/>
          <w:i w:val="0"/>
        </w:rPr>
        <w:t>Оператор: Индивидуальный предприниматель Стреляев Александр Геннадьевич, ОГРНИП 325508100745620, ИНН 503400390393, адрес: Московская область, г. Орехово-Зуево, ул. Крупской, д. 19, кв./оф. 167; email по вопросам ПДн: tvoi-mirr@mail.ru. Политика применяется к tvoimirr.ru, PWA, API, службе поддержки, платёжным и коммуникационным операциям Платформы.</w:t>
      </w:r>
    </w:p>
    <w:p>
      <w:r>
        <w:rPr>
          <w:rFonts w:ascii="Arial" w:hAnsi="Arial" w:eastAsia="Arial"/>
          <w:b w:val="0"/>
          <w:i w:val="0"/>
        </w:rPr>
        <w:t>Платформа предназначена для совершеннолетних. Данные ребёнка вносит законный представитель. Оператор не предлагает ребёнку самостоятельную регистрацию и не использует его данные для рекламы или профилирования.</w:t>
      </w:r>
    </w:p>
    <w:p>
      <w:pPr>
        <w:pStyle w:val="Heading2"/>
      </w:pPr>
      <w:r>
        <w:t>2. Принципы</w:t>
      </w:r>
    </w:p>
    <w:p>
      <w:pPr>
        <w:pStyle w:val="ListBullet"/>
        <w:spacing w:after="40"/>
      </w:pPr>
      <w:r>
        <w:t>законность, справедливость и прозрачность;</w:t>
      </w:r>
    </w:p>
    <w:p>
      <w:pPr>
        <w:pStyle w:val="ListBullet"/>
        <w:spacing w:after="40"/>
      </w:pPr>
      <w:r>
        <w:t>конкретные цели и минимизация;</w:t>
      </w:r>
    </w:p>
    <w:p>
      <w:pPr>
        <w:pStyle w:val="ListBullet"/>
        <w:spacing w:after="40"/>
      </w:pPr>
      <w:r>
        <w:t>точность и ограничение хранения;</w:t>
      </w:r>
    </w:p>
    <w:p>
      <w:pPr>
        <w:pStyle w:val="ListBullet"/>
        <w:spacing w:after="40"/>
      </w:pPr>
      <w:r>
        <w:t>локализация первичного сбора в РФ;</w:t>
      </w:r>
    </w:p>
    <w:p>
      <w:pPr>
        <w:pStyle w:val="ListBullet"/>
        <w:spacing w:after="40"/>
      </w:pPr>
      <w:r>
        <w:t>конфиденциальность, разграничение доступа и аудит;</w:t>
      </w:r>
    </w:p>
    <w:p>
      <w:pPr>
        <w:pStyle w:val="ListBullet"/>
        <w:spacing w:after="40"/>
      </w:pPr>
      <w:r>
        <w:t>запрет несовместимого использования и публичного распространения по умолчанию.</w:t>
      </w:r>
    </w:p>
    <w:p>
      <w:pPr>
        <w:pStyle w:val="Heading2"/>
      </w:pPr>
      <w:r>
        <w:t>3. Цели и состав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984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Цель</w:t>
            </w:r>
          </w:p>
        </w:tc>
        <w:tc>
          <w:tcPr>
            <w:tcW w:type="dxa" w:w="3118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Субъекты и данные</w:t>
            </w:r>
          </w:p>
        </w:tc>
        <w:tc>
          <w:tcPr>
            <w:tcW w:type="dxa" w:w="2154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1984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Предлагаемый срок*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Регистрация и безопасность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Пользователь: email, пароль-хэш, роли, сессии, IP/события безопасности</w:t>
            </w:r>
          </w:p>
        </w:tc>
        <w:tc>
          <w:tcPr>
            <w:tcW w:type="dxa" w:w="215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Договор; законный интерес безопасности; согласие где требуется</w:t>
            </w:r>
          </w:p>
        </w:tc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Аккаунт + до 1 года security logs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Профиль ребёнка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Имя/псевдоним, дата рождения, связь с представителем</w:t>
            </w:r>
          </w:p>
        </w:tc>
        <w:tc>
          <w:tcPr>
            <w:tcW w:type="dxa" w:w="215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Отдельное согласие представителя</w:t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 профиля/отзыва + резервный цикл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Дневник, навыки, лекарства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Наблюдения, развитие, расписание и отметки приёма — сведения о здоровье</w:t>
            </w:r>
          </w:p>
        </w:tc>
        <w:tc>
          <w:tcPr>
            <w:tcW w:type="dxa" w:w="215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Письменное согласие на спецкатегорию</w:t>
            </w:r>
          </w:p>
        </w:tc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удаления/отзыва; точный срок утвердить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Видео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Описание, тег, дата, ответы чек-листа и материал видеонаблюдения, если он добавлен Пользователем</w:t>
            </w:r>
          </w:p>
        </w:tc>
        <w:tc>
          <w:tcPr>
            <w:tcW w:type="dxa" w:w="215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Отдельное согласие для выбранного профиля</w:t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удаления/отзыва либо иной утверждённый срок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Лабораторные данные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Вручную подтверждённые структурированные показатели и референсы; исходный файл и распознанный исходный текст не сохраняются</w:t>
            </w:r>
          </w:p>
        </w:tc>
        <w:tc>
          <w:tcPr>
            <w:tcW w:type="dxa" w:w="215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Отдельное согласие для выбранного профиля</w:t>
            </w:r>
          </w:p>
        </w:tc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удаления/отзыва либо иной утверждённый срок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Специалист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Приглашение, scope, переписка, отчёт, журнал доступа</w:t>
            </w:r>
          </w:p>
        </w:tc>
        <w:tc>
          <w:tcPr>
            <w:tcW w:type="dxa" w:w="215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Согласие на предоставление конкретному адресату; договор</w:t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 доступа + журнал до 5 лет, подтвердить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Сообщество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Псевдоним, сообщения, жалобы, модерация</w:t>
            </w:r>
          </w:p>
        </w:tc>
        <w:tc>
          <w:tcPr>
            <w:tcW w:type="dxa" w:w="215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Соглашение; законный интерес безопасности</w:t>
            </w:r>
          </w:p>
        </w:tc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Сообщения — опубликованный срок; evidence — короткий срок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Платежи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Тариф, сумма, статус, идентификатор транзакции, чек; без хранения полных данных карты</w:t>
            </w:r>
          </w:p>
        </w:tc>
        <w:tc>
          <w:tcPr>
            <w:tcW w:type="dxa" w:w="215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Договор и закон</w:t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Сроки бухгалтерского/налогового хранения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Поддержка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Обращение, контакты, переписка</w:t>
            </w:r>
          </w:p>
        </w:tc>
        <w:tc>
          <w:tcPr>
            <w:tcW w:type="dxa" w:w="215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Договор; законный интерес защиты прав</w:t>
            </w:r>
          </w:p>
        </w:tc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3 лет после закрытия, подтвердить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Маркетинг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Email/телефон, выбор рассылки</w:t>
            </w:r>
          </w:p>
        </w:tc>
        <w:tc>
          <w:tcPr>
            <w:tcW w:type="dxa" w:w="215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Отдельное предварительное согласие</w:t>
            </w:r>
          </w:p>
        </w:tc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отзыва</w:t>
            </w:r>
          </w:p>
        </w:tc>
      </w:tr>
    </w:tbl>
    <w:p/>
    <w:p>
      <w:r>
        <w:rPr>
          <w:rFonts w:ascii="Arial" w:hAnsi="Arial" w:eastAsia="Arial"/>
          <w:b w:val="0"/>
          <w:i/>
          <w:color w:val="5C6870"/>
        </w:rPr>
        <w:t>* Сроки применяются с учётом обязательных требований закона, документированного графика удаления и технического цикла резервного копирования.</w:t>
      </w:r>
    </w:p>
    <w:p>
      <w:pPr>
        <w:pStyle w:val="Heading2"/>
      </w:pPr>
      <w:r>
        <w:t>4. Специальные категории и ребёнок</w:t>
      </w:r>
    </w:p>
    <w:p>
      <w:r>
        <w:rPr>
          <w:rFonts w:ascii="Arial" w:hAnsi="Arial" w:eastAsia="Arial"/>
          <w:b w:val="0"/>
          <w:i w:val="0"/>
        </w:rPr>
        <w:t>Сведения о здоровье, поведении, развитии, лекарствах и анализах обрабатываются только при наличии предусмотренного законом основания. Базовым основанием Платформы является отдельное согласие в письменной форме, данное законным представителем. Оператор проверяет полномочия представителя в утверждённом объёме.</w:t>
      </w:r>
    </w:p>
    <w:p>
      <w:r>
        <w:rPr>
          <w:rFonts w:ascii="Arial" w:hAnsi="Arial" w:eastAsia="Arial"/>
          <w:b w:val="0"/>
          <w:i w:val="0"/>
        </w:rPr>
        <w:t>Отказ от необязательной категории не ограничивает функции, для которых она не нужна. Отзыв закрывает соответствующую функцию и запускает удаление/обезличивание, кроме данных, которые оператор обязан или вправе сохранить по иному законному основанию.</w:t>
      </w:r>
    </w:p>
    <w:p>
      <w:pPr>
        <w:pStyle w:val="Heading2"/>
      </w:pPr>
      <w:r>
        <w:t>5. Действия и способы обработки</w:t>
      </w:r>
    </w:p>
    <w:p>
      <w:r>
        <w:rPr>
          <w:rFonts w:ascii="Arial" w:hAnsi="Arial" w:eastAsia="Arial"/>
          <w:b w:val="0"/>
          <w:i w:val="0"/>
        </w:rPr>
        <w:t>Сбор, запись, систематизация, накопление, хранение, уточнение, извлечение, использование, предоставление выбранному адресату, блокирование, удаление, уничтожение и обезличивание; автоматизированно и смешанно. Распространение неопределённому кругу лиц не производится без отдельного согласия на распространение.</w:t>
      </w:r>
    </w:p>
    <w:p>
      <w:pPr>
        <w:pStyle w:val="Heading2"/>
      </w:pPr>
      <w:r>
        <w:t>6. Локализация, получатели и обработчики</w:t>
      </w:r>
    </w:p>
    <w:p>
      <w:r>
        <w:rPr>
          <w:rFonts w:ascii="Arial" w:hAnsi="Arial" w:eastAsia="Arial"/>
          <w:b w:val="0"/>
          <w:i w:val="0"/>
        </w:rPr>
        <w:t>Первичный сбор, запись, систематизация, накопление, хранение, уточнение и извлечение данных граждан РФ осуществляются с использованием баз данных в РФ. Целевая инфраструктура — Yandex Cloud в РФ; конкретные сервисы, регионы, субобработчики и договорные поручения фиксируются в реестре оператора.</w:t>
      </w:r>
    </w:p>
    <w:p>
      <w:pPr>
        <w:pStyle w:val="ListBullet"/>
        <w:spacing w:after="40"/>
      </w:pPr>
      <w:r>
        <w:t>хостинг/объектное хранилище/резервирование — только после проверки РФ-локализации и доступа;</w:t>
      </w:r>
    </w:p>
    <w:p>
      <w:pPr>
        <w:pStyle w:val="ListBullet"/>
        <w:spacing w:after="40"/>
      </w:pPr>
      <w:r>
        <w:t>платёжный провайдер получает минимум платёжных данных; Платформа не хранит полные реквизиты банковской карты;</w:t>
      </w:r>
    </w:p>
    <w:p>
      <w:pPr>
        <w:pStyle w:val="ListBullet"/>
        <w:spacing w:after="40"/>
      </w:pPr>
      <w:r>
        <w:t>провайдер email/SMS/push получает нейтральный payload без диагноза, имени ребёнка, текста сообщения и лекарства;</w:t>
      </w:r>
    </w:p>
    <w:p>
      <w:pPr>
        <w:pStyle w:val="ListBullet"/>
        <w:spacing w:after="40"/>
      </w:pPr>
      <w:r>
        <w:t>специалист получает данные только по явному ограниченному разрешению Пользователя;</w:t>
      </w:r>
    </w:p>
    <w:p>
      <w:pPr>
        <w:pStyle w:val="ListBullet"/>
        <w:spacing w:after="40"/>
      </w:pPr>
      <w:r>
        <w:t>государственные органы — только в предусмотренных законом случаях и объёме.</w:t>
      </w:r>
    </w:p>
    <w:p>
      <w:r>
        <w:rPr>
          <w:rFonts w:ascii="Arial" w:hAnsi="Arial" w:eastAsia="Arial"/>
          <w:b w:val="0"/>
          <w:i w:val="0"/>
        </w:rPr>
        <w:t>Трансграничная передача специальных категорий по умолчанию не осуществляется. Иностранные аналитические, рекламные и LLM-сервисы не должны получать идентифицируемые данные ребёнка.</w:t>
      </w:r>
    </w:p>
    <w:p>
      <w:pPr>
        <w:pStyle w:val="Heading2"/>
      </w:pPr>
      <w:r>
        <w:t>7. ИИ и автоматизация</w:t>
      </w:r>
    </w:p>
    <w:p>
      <w:r>
        <w:rPr>
          <w:rFonts w:ascii="Arial" w:hAnsi="Arial" w:eastAsia="Arial"/>
          <w:b w:val="0"/>
          <w:i w:val="0"/>
        </w:rPr>
        <w:t>До передачи данных в допустимую модель применяется минимизация и деидентификация. Прямые идентификаторы и исходные медицинские документы не включаются в промпт. Автоматизированный результат не создаёт юридически значимых решений и проходит пользовательскую/человеческую проверку. Пользователь вправе запросить сведения об используемой логике в доступном объёме.</w:t>
      </w:r>
    </w:p>
    <w:p>
      <w:pPr>
        <w:pStyle w:val="Heading2"/>
      </w:pPr>
      <w:r>
        <w:t>8. Защита</w:t>
      </w:r>
    </w:p>
    <w:p>
      <w:r>
        <w:rPr>
          <w:rFonts w:ascii="Arial" w:hAnsi="Arial" w:eastAsia="Arial"/>
          <w:b w:val="0"/>
          <w:i w:val="0"/>
        </w:rPr>
        <w:t>Оператор применяет разграничение доступа по ролям и ребёнку, многофакторную защиту административных учётных записей, шифрование каналов и носителей, журналирование доступа специалистов, управление уязвимостями, резервирование, проверку восстановления, контроль подрядчиков, обучение персонала, реагирование на инциденты и уничтожение по акту. Конкретные меры определяются моделью угроз и уровнем защищённости ИСПДн.</w:t>
      </w:r>
    </w:p>
    <w:p>
      <w:pPr>
        <w:pStyle w:val="Heading2"/>
      </w:pPr>
      <w:r>
        <w:t>9. Права субъектов</w:t>
      </w:r>
    </w:p>
    <w:p>
      <w:pPr>
        <w:pStyle w:val="ListBullet"/>
        <w:spacing w:after="40"/>
      </w:pPr>
      <w:r>
        <w:t>получить сведения об обработке и копию своих данных;</w:t>
      </w:r>
    </w:p>
    <w:p>
      <w:pPr>
        <w:pStyle w:val="ListBullet"/>
        <w:spacing w:after="40"/>
      </w:pPr>
      <w:r>
        <w:t>уточнить, заблокировать или потребовать уничтожения незаконно/неточно обрабатываемых данных;</w:t>
      </w:r>
    </w:p>
    <w:p>
      <w:pPr>
        <w:pStyle w:val="ListBullet"/>
        <w:spacing w:after="40"/>
      </w:pPr>
      <w:r>
        <w:t>отозвать согласие, отказаться от маркетинга и ограничить уведомления;</w:t>
      </w:r>
    </w:p>
    <w:p>
      <w:pPr>
        <w:pStyle w:val="ListBullet"/>
        <w:spacing w:after="40"/>
      </w:pPr>
      <w:r>
        <w:t>обжаловать действия оператору, в Роскомнадзор или суд;</w:t>
      </w:r>
    </w:p>
    <w:p>
      <w:pPr>
        <w:pStyle w:val="ListBullet"/>
        <w:spacing w:after="40"/>
      </w:pPr>
      <w:r>
        <w:t>получить объяснение последствий отказа от обязательных данных.</w:t>
      </w:r>
    </w:p>
    <w:p>
      <w:r>
        <w:rPr>
          <w:rFonts w:ascii="Arial" w:hAnsi="Arial" w:eastAsia="Arial"/>
          <w:b w:val="0"/>
          <w:i w:val="0"/>
        </w:rPr>
        <w:t>Запрос направляется на tvoi-mirr@mail.ru. Оператор проверяет личность и полномочия представителя без избыточного сбора документов и отвечает в установленный законом срок.</w:t>
      </w:r>
    </w:p>
    <w:p>
      <w:pPr>
        <w:pStyle w:val="Heading2"/>
      </w:pPr>
      <w:r>
        <w:t>10. Инциденты, изменения и контакты</w:t>
      </w:r>
    </w:p>
    <w:p>
      <w:r>
        <w:rPr>
          <w:rFonts w:ascii="Arial" w:hAnsi="Arial" w:eastAsia="Arial"/>
          <w:b w:val="0"/>
          <w:i w:val="0"/>
        </w:rPr>
        <w:t>Оператор регистрирует инциденты, прекращает неправомерную обработку, уведомляет уполномоченный орган и субъектов в случаях и сроки, установленные законом, и документирует устранение причин. Существенные изменения Политики доводятся заранее; новая цель или новый объём специальных данных требуют нового основания/согласия.</w:t>
      </w:r>
    </w:p>
    <w:p>
      <w:r>
        <w:rPr>
          <w:rFonts w:ascii="Arial" w:hAnsi="Arial" w:eastAsia="Arial"/>
          <w:b w:val="0"/>
          <w:i w:val="0"/>
        </w:rPr>
        <w:t>Контакт оператора: Индивидуальный предприниматель Стреляев Александр Геннадьевич, Московская область, г. Орехово-Зуево, ул. Крупской, д. 19, кв./оф. 167, tvoi-mirr@mail.ru, телефон: 8 995 658-88-75.</w:t>
      </w:r>
    </w:p>
    <w:p>
      <w:r>
        <w:br w:type="page"/>
      </w:r>
    </w:p>
    <w:p>
      <w:pPr>
        <w:pStyle w:val="Heading1"/>
      </w:pPr>
      <w:r>
        <w:t>Документ 4. Согласие пользователя на обработку его персональных данных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AF4F4"/>
          </w:tcPr>
          <w:p>
            <w:r/>
            <w:r>
              <w:rPr>
                <w:rFonts w:ascii="Arial" w:hAnsi="Arial"/>
                <w:b/>
                <w:color w:val="000000"/>
              </w:rPr>
              <w:t>ОТДЕЛЬНЫЙ ДОКУМЕНТ</w:t>
              <w:br/>
            </w:r>
            <w:r>
              <w:rPr>
                <w:rFonts w:ascii="Arial" w:hAnsi="Arial"/>
              </w:rPr>
              <w:t>Должен отображаться отдельно от Оферты и иных согласий. Поля и способ подписания заполняются до использования.</w:t>
            </w:r>
          </w:p>
        </w:tc>
      </w:tr>
    </w:tbl>
    <w:p/>
    <w:p>
      <w:r>
        <w:rPr>
          <w:rFonts w:ascii="Arial" w:hAnsi="Arial" w:eastAsia="Arial"/>
          <w:b w:val="0"/>
          <w:i w:val="0"/>
        </w:rPr>
        <w:t>Я, [ФИО], адрес: [___], документ, удостоверяющий личность: [___], свободно, своей волей и в своём интересе даю Индивидуальный предприниматель Стреляев Александр Геннадьевич, адрес: Московская область, г. Орехово-Зуево, ул. Крупской, д. 19, кв./оф. 167, согласие на обработку моих ПДн.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2268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370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Цели</w:t>
            </w:r>
          </w:p>
        </w:tc>
        <w:tc>
          <w:tcPr>
            <w:tcW w:type="dxa" w:w="7370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Регистрация, исполнение договора, безопасность, поддержка, платежи и защита прав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Данные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ФИО (если предоставлено), email, телефон (если предоставлен), аккаунт, роли, платежные статусы, обращения, технические события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Действия</w:t>
            </w:r>
          </w:p>
        </w:tc>
        <w:tc>
          <w:tcPr>
            <w:tcW w:type="dxa" w:w="7370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Сбор, запись, систематизация, накопление, хранение, уточнение, извлечение, использование, предоставление обработчикам, блокирование, удаление, уничтожение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 аккаунта/достижения целей либо истечения обязательных сроков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Отзыв</w:t>
            </w:r>
          </w:p>
        </w:tc>
        <w:tc>
          <w:tcPr>
            <w:tcW w:type="dxa" w:w="7370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Письменно или через подтверждённый запрос на tvoi-mirr@mail.ru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Обработчики</w:t>
            </w:r>
          </w:p>
        </w:tc>
        <w:tc>
          <w:tcPr>
            <w:tcW w:type="dxa" w:w="7370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 актуальному перечню в Политике/реестре оператора</w:t>
            </w:r>
          </w:p>
        </w:tc>
      </w:tr>
    </w:tbl>
    <w:p/>
    <w:p>
      <w:r>
        <w:rPr>
          <w:rFonts w:ascii="Arial" w:hAnsi="Arial" w:eastAsia="Arial"/>
          <w:b w:val="0"/>
          <w:i w:val="0"/>
        </w:rPr>
        <w:t>Последствия отказа: невозможность создать аккаунт и предоставить функции, требующие идентификации. Необязательные маркетинговые сообщения в настоящее согласие не входят.</w:t>
      </w:r>
    </w:p>
    <w:p>
      <w:r>
        <w:rPr>
          <w:rFonts w:ascii="Arial" w:hAnsi="Arial" w:eastAsia="Arial"/>
          <w:b w:val="0"/>
          <w:i w:val="0"/>
        </w:rPr>
        <w:t>Дата: [___]   Подпись/электронная подпись: [___]   Версия: [___]</w:t>
      </w:r>
    </w:p>
    <w:p>
      <w:r>
        <w:br w:type="page"/>
      </w:r>
    </w:p>
    <w:p>
      <w:pPr>
        <w:pStyle w:val="Heading1"/>
      </w:pPr>
      <w:r>
        <w:t>Документ 5. Письменное согласие законного представителя на ПДн ребёнка и сведения о здоровье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FFF1E6"/>
          </w:tcPr>
          <w:p>
            <w:r/>
            <w:r>
              <w:rPr>
                <w:rFonts w:ascii="Arial" w:hAnsi="Arial"/>
                <w:b/>
                <w:color w:val="000000"/>
              </w:rPr>
              <w:t>ПОРЯДОК ПОДТВЕРЖДЕНИЯ</w:t>
              <w:br/>
            </w:r>
            <w:r>
              <w:rPr>
                <w:rFonts w:ascii="Arial" w:hAnsi="Arial"/>
              </w:rPr>
              <w:t>Согласие запрашивается отдельно для каждого профиля ребёнка и выбранного модуля. Подтверждение выполняется пользователем из авторизованного аккаунта отметкой в интерфейсе; Платформа фиксирует версию и хеш документа, время, профиль и область согласия. Применяемость такого механизма подтверждена оператором с профильным юристом.</w:t>
            </w:r>
          </w:p>
        </w:tc>
      </w:tr>
    </w:tbl>
    <w:p/>
    <w:p>
      <w:r>
        <w:rPr>
          <w:rFonts w:ascii="Arial" w:hAnsi="Arial" w:eastAsia="Arial"/>
          <w:b w:val="0"/>
          <w:i w:val="0"/>
        </w:rPr>
        <w:t>Я, [ФИО ПРЕДСТАВИТЕЛЯ], адрес [___], паспорт/иной документ [___], действующий(ая) как [родитель/усыновитель/опекун/попечитель] ребёнка [ФИО/идентификатор ребёнка], документ о полномочиях [___], даю Индивидуальный предприниматель Стреляев Александр Геннадьевич, адрес: Московская область, г. Орехово-Зуево, ул. Крупской, д. 19, кв./оф. 167, согласие на обработку ПДн ребёнка.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2381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7257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Перечень</w:t>
            </w:r>
          </w:p>
        </w:tc>
      </w:tr>
      <w:tr>
        <w:tc>
          <w:tcPr>
            <w:tcW w:type="dxa" w:w="238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Обычные ПДн</w:t>
            </w:r>
          </w:p>
        </w:tc>
        <w:tc>
          <w:tcPr>
            <w:tcW w:type="dxa" w:w="725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Имя/псевдоним, дата рождения, связь с представителем, системный идентификатор</w:t>
            </w:r>
          </w:p>
        </w:tc>
      </w:tr>
      <w:tr>
        <w:tc>
          <w:tcPr>
            <w:tcW w:type="dxa" w:w="238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Специальные категории</w:t>
            </w:r>
          </w:p>
        </w:tc>
        <w:tc>
          <w:tcPr>
            <w:tcW w:type="dxa" w:w="725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Сведения о состоянии здоровья, диагнозе (если добровольно указан), поведении и развитии, навыках, лекарствах и отметках приёма, лабораторных данных, материалах наблюдений и переписке со специалистом</w:t>
            </w:r>
          </w:p>
        </w:tc>
      </w:tr>
      <w:tr>
        <w:tc>
          <w:tcPr>
            <w:tcW w:type="dxa" w:w="238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Видео — отдельное включение</w:t>
            </w:r>
          </w:p>
        </w:tc>
        <w:tc>
          <w:tcPr>
            <w:tcW w:type="dxa" w:w="725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Изображение и голос ребёнка, описание, тег и дата. Использование для установления личности запрещено. Активировать только отдельной отметкой/подписью.</w:t>
            </w:r>
          </w:p>
        </w:tc>
      </w:tr>
      <w:tr>
        <w:tc>
          <w:tcPr>
            <w:tcW w:type="dxa" w:w="238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Цели</w:t>
            </w:r>
          </w:p>
        </w:tc>
        <w:tc>
          <w:tcPr>
            <w:tcW w:type="dxa" w:w="725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Ведение приватного дневника; организация данных; построение нейтральных сводок; напоминания; формирование отчёта; предоставление выбранному специалисту; техническая безопасность</w:t>
            </w:r>
          </w:p>
        </w:tc>
      </w:tr>
      <w:tr>
        <w:tc>
          <w:tcPr>
            <w:tcW w:type="dxa" w:w="238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Не входит</w:t>
            </w:r>
          </w:p>
        </w:tc>
        <w:tc>
          <w:tcPr>
            <w:tcW w:type="dxa" w:w="725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Публичное распространение, реклама ребёнку, продажа данных, обучение внешних моделей, диагностика, лечение и автоматическое клиническое решение</w:t>
            </w:r>
          </w:p>
        </w:tc>
      </w:tr>
      <w:tr>
        <w:tc>
          <w:tcPr>
            <w:tcW w:type="dxa" w:w="238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Действия</w:t>
            </w:r>
          </w:p>
        </w:tc>
        <w:tc>
          <w:tcPr>
            <w:tcW w:type="dxa" w:w="7257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Сбор, хранение в РФ, уточнение, использование, ограниченное предоставление, блокирование, удаление, уничтожение и обезличивание</w:t>
            </w:r>
          </w:p>
        </w:tc>
      </w:tr>
      <w:tr>
        <w:tc>
          <w:tcPr>
            <w:tcW w:type="dxa" w:w="238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</w:t>
            </w:r>
          </w:p>
        </w:tc>
        <w:tc>
          <w:tcPr>
            <w:tcW w:type="dxa" w:w="7257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отзыва/удаления профиля или установленного срока конкретного модуля; резервные копии — до завершения документированного цикла</w:t>
            </w:r>
          </w:p>
        </w:tc>
      </w:tr>
    </w:tbl>
    <w:p/>
    <w:p>
      <w:r>
        <w:rPr>
          <w:rFonts w:ascii="Arial" w:hAnsi="Arial" w:eastAsia="Arial"/>
          <w:b w:val="0"/>
          <w:i w:val="0"/>
        </w:rPr>
        <w:t>Я подтверждаю полномочия законного представителя, достоверность предоставленных сведений и понимание того, что Платформа не оказывает медицинскую помощь. Отдельно выбираю модули:</w:t>
      </w:r>
    </w:p>
    <w:p>
      <w:pPr>
        <w:pStyle w:val="ListBullet"/>
        <w:spacing w:after="40"/>
      </w:pPr>
      <w:r>
        <w:t>[ ] Дневник и навыки</w:t>
      </w:r>
    </w:p>
    <w:p>
      <w:pPr>
        <w:pStyle w:val="ListBullet"/>
        <w:spacing w:after="40"/>
      </w:pPr>
      <w:r>
        <w:t>[ ] Лекарства и напоминания</w:t>
      </w:r>
    </w:p>
    <w:p>
      <w:pPr>
        <w:pStyle w:val="ListBullet"/>
        <w:spacing w:after="40"/>
      </w:pPr>
      <w:r>
        <w:t>[ ] Видеодневник</w:t>
      </w:r>
    </w:p>
    <w:p>
      <w:pPr>
        <w:pStyle w:val="ListBullet"/>
        <w:spacing w:after="40"/>
      </w:pPr>
      <w:r>
        <w:t>[ ] Лабораторные данные</w:t>
      </w:r>
    </w:p>
    <w:p>
      <w:pPr>
        <w:pStyle w:val="ListBullet"/>
        <w:spacing w:after="40"/>
      </w:pPr>
      <w:r>
        <w:t>[ ] Передача конкретному специалисту — отдельный документ</w:t>
      </w:r>
    </w:p>
    <w:p>
      <w:r>
        <w:rPr>
          <w:rFonts w:ascii="Arial" w:hAnsi="Arial" w:eastAsia="Arial"/>
          <w:b w:val="0"/>
          <w:i w:val="0"/>
        </w:rPr>
        <w:t>Отзыв: через подтверждённый запрос на tvoi-mirr@mail.ru. Последствия: соответствующие модули становятся недоступны; данные удаляются/обезличиваются, кроме законных исключений.</w:t>
      </w:r>
    </w:p>
    <w:p>
      <w:r>
        <w:rPr>
          <w:rFonts w:ascii="Arial" w:hAnsi="Arial" w:eastAsia="Arial"/>
          <w:b w:val="0"/>
          <w:i w:val="0"/>
        </w:rPr>
        <w:t>Подтверждение в интерфейсе: [дата и время фиксируются Платформой]   Версия: [___]</w:t>
      </w:r>
    </w:p>
    <w:p>
      <w:r>
        <w:br w:type="page"/>
      </w:r>
    </w:p>
    <w:p>
      <w:pPr>
        <w:pStyle w:val="Heading1"/>
      </w:pPr>
      <w:r>
        <w:t>Документ 6. Разрешение на доступ специалиста</w:t>
      </w:r>
    </w:p>
    <w:p>
      <w:r>
        <w:rPr>
          <w:rFonts w:ascii="Arial" w:hAnsi="Arial" w:eastAsia="Arial"/>
          <w:b w:val="0"/>
          <w:i w:val="0"/>
        </w:rPr>
        <w:t>Я, [ФИО ПРЕДСТАВИТЕЛЯ], разрешаю предоставить специалисту [ФИО/ОРГАНИЗАЦИЯ, ИДЕНТИФИКАТОР] доступ к данным ребёнка [ИДЕНТИФИКАТОР] в следующем объёме:</w:t>
      </w:r>
    </w:p>
    <w:p>
      <w:pPr>
        <w:pStyle w:val="ListBullet"/>
        <w:spacing w:after="40"/>
      </w:pPr>
      <w:r>
        <w:t>[ ] дневник поведения</w:t>
      </w:r>
    </w:p>
    <w:p>
      <w:pPr>
        <w:pStyle w:val="ListBullet"/>
        <w:spacing w:after="40"/>
      </w:pPr>
      <w:r>
        <w:t>[ ] навыки и прогресс</w:t>
      </w:r>
    </w:p>
    <w:p>
      <w:pPr>
        <w:pStyle w:val="ListBullet"/>
        <w:spacing w:after="40"/>
      </w:pPr>
      <w:r>
        <w:t>[ ] лекарства и отметки</w:t>
      </w:r>
    </w:p>
    <w:p>
      <w:pPr>
        <w:pStyle w:val="ListBullet"/>
        <w:spacing w:after="40"/>
      </w:pPr>
      <w:r>
        <w:t>[ ] видеозаписи/чек-листы</w:t>
      </w:r>
    </w:p>
    <w:p>
      <w:pPr>
        <w:pStyle w:val="ListBullet"/>
        <w:spacing w:after="40"/>
      </w:pPr>
      <w:r>
        <w:t>[ ] лабораторные данные</w:t>
      </w:r>
    </w:p>
    <w:p>
      <w:pPr>
        <w:pStyle w:val="ListBullet"/>
        <w:spacing w:after="40"/>
      </w:pPr>
      <w:r>
        <w:t>[ ] отчёты</w:t>
      </w:r>
    </w:p>
    <w:p>
      <w:pPr>
        <w:pStyle w:val="ListBullet"/>
        <w:spacing w:after="40"/>
      </w:pPr>
      <w:r>
        <w:t>[ ] переписка</w:t>
      </w:r>
    </w:p>
    <w:p>
      <w:r>
        <w:rPr>
          <w:rFonts w:ascii="Arial" w:hAnsi="Arial" w:eastAsia="Arial"/>
          <w:b w:val="0"/>
          <w:i w:val="0"/>
        </w:rPr>
        <w:t>Цель: подготовка к консультации/наблюдение, выбранные Пользователем. Срок доступа: с [___] до [___], но не более [___] дней. Доступ не может быть передан другому лицу. Все просмотры и выгрузки журналируются. Отзыв действует на будущий доступ и не удаляет законно созданные специалистом медицинские документы вне Платформы.</w:t>
      </w:r>
    </w:p>
    <w:p>
      <w:r>
        <w:rPr>
          <w:rFonts w:ascii="Arial" w:hAnsi="Arial" w:eastAsia="Arial"/>
          <w:b w:val="0"/>
          <w:i w:val="0"/>
        </w:rPr>
        <w:t>Я понимаю, что договор на медицинскую/иную профессиональную услугу заключается со специалистом отдельно, если Платформа прямо не указана исполнителем такой услуги.</w:t>
      </w:r>
    </w:p>
    <w:p>
      <w:r>
        <w:rPr>
          <w:rFonts w:ascii="Arial" w:hAnsi="Arial" w:eastAsia="Arial"/>
          <w:b w:val="0"/>
          <w:i w:val="0"/>
        </w:rPr>
        <w:t>Дата: [___]   Подпись/ЭП: [___]   Версия: [___]</w:t>
      </w:r>
    </w:p>
    <w:p>
      <w:r>
        <w:br w:type="page"/>
      </w:r>
    </w:p>
    <w:p>
      <w:pPr>
        <w:pStyle w:val="Heading1"/>
      </w:pPr>
      <w:r>
        <w:t>Документ 7. Согласие на рекламные сообщения</w:t>
      </w:r>
    </w:p>
    <w:p>
      <w:r>
        <w:rPr>
          <w:rFonts w:ascii="Arial" w:hAnsi="Arial" w:eastAsia="Arial"/>
          <w:b w:val="0"/>
          <w:i w:val="0"/>
        </w:rPr>
        <w:t>Я отдельно и добровольно соглашаюсь получать от Индивидуальный предприниматель Стреляев Александр Геннадьевич рекламные и информационно-рекламные сообщения о тарифах, новых продуктах и предложениях по [email/телефон/push — выбрать]. Согласие не является условием использования основной Платформы.</w:t>
      </w:r>
    </w:p>
    <w:p>
      <w:r>
        <w:rPr>
          <w:rFonts w:ascii="Arial" w:hAnsi="Arial" w:eastAsia="Arial"/>
          <w:b w:val="0"/>
          <w:i w:val="0"/>
        </w:rPr>
        <w:t>Я могу в любой момент отказаться по ссылке в сообщении, в настройках или письмом на tvoi-mirr@mail.ru. После отказа сервисные уведомления безопасности, платежей, доступа и действий аккаунта могут продолжить поступать.</w:t>
      </w:r>
    </w:p>
    <w:p>
      <w:r>
        <w:rPr>
          <w:rFonts w:ascii="Arial" w:hAnsi="Arial" w:eastAsia="Arial"/>
          <w:b w:val="0"/>
          <w:i w:val="0"/>
        </w:rPr>
        <w:t>[ ] Согласен(на) на рекламу по email   [ ] по SMS/мессенджеру   [ ] по push</w:t>
        <w:br/>
        <w:t>Дата: [___]   Подпись/подтверждение: [___]</w:t>
      </w:r>
    </w:p>
    <w:p>
      <w:r>
        <w:br w:type="page"/>
      </w:r>
    </w:p>
    <w:p>
      <w:pPr>
        <w:pStyle w:val="Heading1"/>
      </w:pPr>
      <w:r>
        <w:t>Документ 8. Политика cookie и технических данных</w:t>
      </w:r>
    </w:p>
    <w:p>
      <w:r>
        <w:rPr>
          <w:rFonts w:ascii="Arial" w:hAnsi="Arial" w:eastAsia="Arial"/>
          <w:b w:val="0"/>
          <w:i w:val="0"/>
        </w:rPr>
        <w:t>Платформа использует только необходимые cookie/локальное хранилище для авторизации, безопасности, выбора ребёнка, настроек доступности и сохранения явно выбранных параметров. Необязательная аналитика и маркетинговые технологии включаются только после отдельного выбора, если такой выбор требуется законом.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1984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5102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Пример цели</w:t>
            </w:r>
          </w:p>
        </w:tc>
        <w:tc>
          <w:tcPr>
            <w:tcW w:type="dxa" w:w="2551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Режим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Строго необходимые</w:t>
            </w:r>
          </w:p>
        </w:tc>
        <w:tc>
          <w:tcPr>
            <w:tcW w:type="dxa" w:w="51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Сессия, CSRF, безопасность, балансировка</w:t>
            </w:r>
          </w:p>
        </w:tc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Всегда; без них сервис не работает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Функциональные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Тема, reduced motion, выбор интерфейса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 запросу пользователя</w:t>
            </w:r>
          </w:p>
        </w:tc>
      </w:tr>
      <w:tr>
        <w:tc>
          <w:tcPr>
            <w:tcW w:type="dxa" w:w="1984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Аналитические</w:t>
            </w:r>
          </w:p>
        </w:tc>
        <w:tc>
          <w:tcPr>
            <w:tcW w:type="dxa" w:w="51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Агрегированная статистика использования без медицинского содержания</w:t>
            </w:r>
          </w:p>
        </w:tc>
        <w:tc>
          <w:tcPr>
            <w:tcW w:type="dxa" w:w="255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 отдельному согласию; РФ-контур</w:t>
            </w:r>
          </w:p>
        </w:tc>
      </w:tr>
      <w:tr>
        <w:tc>
          <w:tcPr>
            <w:tcW w:type="dxa" w:w="1984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Маркетинговые</w:t>
            </w:r>
          </w:p>
        </w:tc>
        <w:tc>
          <w:tcPr>
            <w:tcW w:type="dxa" w:w="51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Оценка рекламных кампаний</w:t>
            </w:r>
          </w:p>
        </w:tc>
        <w:tc>
          <w:tcPr>
            <w:tcW w:type="dxa" w:w="255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 умолчанию выключены; не применять к данным ребёнка</w:t>
            </w:r>
          </w:p>
        </w:tc>
      </w:tr>
    </w:tbl>
    <w:p/>
    <w:p>
      <w:r>
        <w:rPr>
          <w:rFonts w:ascii="Arial" w:hAnsi="Arial" w:eastAsia="Arial"/>
          <w:b w:val="0"/>
          <w:i w:val="0"/>
        </w:rPr>
        <w:t>Cookie не должны содержать имя ребёнка, диагноз, текст дневника, название лекарства или содержание сообщений. Пользователь может удалить их в браузере; это может завершить сессию.</w:t>
      </w:r>
    </w:p>
    <w:p>
      <w:r>
        <w:br w:type="page"/>
      </w:r>
    </w:p>
    <w:p>
      <w:pPr>
        <w:pStyle w:val="Heading1"/>
      </w:pPr>
      <w:r>
        <w:t>Документ 9. Правила ИИ, OCR и автоматизированных отчётов</w:t>
      </w:r>
    </w:p>
    <w:p>
      <w:pPr>
        <w:pStyle w:val="Heading2"/>
      </w:pPr>
      <w:r>
        <w:t>1. Назначение</w:t>
      </w:r>
    </w:p>
    <w:p>
      <w:r>
        <w:rPr>
          <w:rFonts w:ascii="Arial" w:hAnsi="Arial" w:eastAsia="Arial"/>
          <w:b w:val="0"/>
          <w:i w:val="0"/>
        </w:rPr>
        <w:t>ИИ-помощник, OCR и отчёты помогают организовать сведения и подготовить вопросы специалисту. Они не являются врачом, медицинским изделием, диагнозом, прогнозом или назначением.</w:t>
      </w:r>
    </w:p>
    <w:p>
      <w:pPr>
        <w:pStyle w:val="Heading2"/>
      </w:pPr>
      <w:r>
        <w:t>2. Запреты</w:t>
      </w:r>
    </w:p>
    <w:p>
      <w:pPr>
        <w:pStyle w:val="ListBullet"/>
        <w:spacing w:after="40"/>
      </w:pPr>
      <w:r>
        <w:t>не вводить ФИО, адрес, школу, документы, контакты и иные прямые идентификаторы ребёнка в свободный запрос ИИ;</w:t>
      </w:r>
    </w:p>
    <w:p>
      <w:pPr>
        <w:pStyle w:val="ListBullet"/>
        <w:spacing w:after="40"/>
      </w:pPr>
      <w:r>
        <w:t>не использовать ответ для начала/отмены препарата, изменения дозировки, отказа от врача или экстренной помощи;</w:t>
      </w:r>
    </w:p>
    <w:p>
      <w:pPr>
        <w:pStyle w:val="ListBullet"/>
        <w:spacing w:after="40"/>
      </w:pPr>
      <w:r>
        <w:t>не считать OCR подтверждением правильности показателя; сверять с оригиналом;</w:t>
      </w:r>
    </w:p>
    <w:p>
      <w:pPr>
        <w:pStyle w:val="ListBullet"/>
        <w:spacing w:after="40"/>
      </w:pPr>
      <w:r>
        <w:t>не выдавать отчёт за медицинское заключение или документ, подписанный специалистом;</w:t>
      </w:r>
    </w:p>
    <w:p>
      <w:pPr>
        <w:pStyle w:val="Heading2"/>
      </w:pPr>
      <w:r>
        <w:t>3. Обязанности платформы</w:t>
      </w:r>
    </w:p>
    <w:p>
      <w:pPr>
        <w:pStyle w:val="ListBullet"/>
        <w:spacing w:after="40"/>
      </w:pPr>
      <w:r>
        <w:t>маркировать автоматизированный результат и показывать предупреждение;</w:t>
      </w:r>
    </w:p>
    <w:p>
      <w:pPr>
        <w:pStyle w:val="ListBullet"/>
        <w:spacing w:after="40"/>
      </w:pPr>
      <w:r>
        <w:t>минимизировать и деидентифицировать данные перед допустимой моделью;</w:t>
      </w:r>
    </w:p>
    <w:p>
      <w:pPr>
        <w:pStyle w:val="ListBullet"/>
        <w:spacing w:after="40"/>
      </w:pPr>
      <w:r>
        <w:t>не направлять специальные категории во внешний сервис, условия которого это запрещают;</w:t>
      </w:r>
    </w:p>
    <w:p>
      <w:pPr>
        <w:pStyle w:val="ListBullet"/>
        <w:spacing w:after="40"/>
      </w:pPr>
      <w:r>
        <w:t>не принимать автоматическое решение, создающее правовые или клинические последствия;</w:t>
      </w:r>
    </w:p>
    <w:p>
      <w:pPr>
        <w:pStyle w:val="ListBullet"/>
        <w:spacing w:after="40"/>
      </w:pPr>
      <w:r>
        <w:t>предоставить канал жалобы на опасный ответ и выключатель функции;</w:t>
      </w:r>
    </w:p>
    <w:p>
      <w:pPr>
        <w:pStyle w:val="Heading2"/>
      </w:pPr>
      <w:r>
        <w:t>4. Ограничение ответственности</w:t>
      </w:r>
    </w:p>
    <w:p>
      <w:r>
        <w:rPr>
          <w:rFonts w:ascii="Arial" w:hAnsi="Arial" w:eastAsia="Arial"/>
          <w:b w:val="0"/>
          <w:i w:val="0"/>
        </w:rPr>
        <w:t>Результат вероятностный и может содержать неточности. Пользователь несёт ответственность за проверку и решения. Платформа отвечает за собственное нарушение договора и закона, но не за самостоятельное использование результата вопреки явным ограничениям.</w:t>
      </w:r>
    </w:p>
    <w:p>
      <w:r>
        <w:br w:type="page"/>
      </w:r>
    </w:p>
    <w:p>
      <w:pPr>
        <w:pStyle w:val="Heading1"/>
      </w:pPr>
      <w:r>
        <w:t>Документ 10. Правила сообщества и модерации</w:t>
      </w:r>
    </w:p>
    <w:p>
      <w:r>
        <w:rPr>
          <w:rFonts w:ascii="Arial" w:hAnsi="Arial" w:eastAsia="Arial"/>
          <w:b w:val="0"/>
          <w:i w:val="0"/>
        </w:rPr>
        <w:t>Сообщество предназначено для обмена личным опытом совершеннолетних родителей под псевдонимом. Оно не является медицинской консультацией.</w:t>
      </w:r>
    </w:p>
    <w:p>
      <w:pPr>
        <w:pStyle w:val="Heading2"/>
      </w:pPr>
      <w:r>
        <w:t>1. Запрещено</w:t>
      </w:r>
    </w:p>
    <w:p>
      <w:pPr>
        <w:pStyle w:val="ListNumber"/>
        <w:spacing w:after="40"/>
      </w:pPr>
      <w:r>
        <w:t>Публиковать идентификаторы, фото, видео, контакты, диагнозы, анализы, назначения и документы ребёнка.</w:t>
      </w:r>
    </w:p>
    <w:p>
      <w:pPr>
        <w:pStyle w:val="ListNumber"/>
        <w:spacing w:after="40"/>
      </w:pPr>
      <w:r>
        <w:t>Давать назначения, советовать отмену/начало препарата или изменение дозировки.</w:t>
      </w:r>
    </w:p>
    <w:p>
      <w:pPr>
        <w:pStyle w:val="ListNumber"/>
        <w:spacing w:after="40"/>
      </w:pPr>
      <w:r>
        <w:t>Обещать лечение РАС, гарантированный результат, выдавать себя за врача или модератора.</w:t>
      </w:r>
    </w:p>
    <w:p>
      <w:pPr>
        <w:pStyle w:val="ListNumber"/>
        <w:spacing w:after="40"/>
      </w:pPr>
      <w:r>
        <w:t>Рекламировать препараты, БАД, клиники, специалистов и собирать лиды без разрешения.</w:t>
      </w:r>
    </w:p>
    <w:p>
      <w:pPr>
        <w:pStyle w:val="ListNumber"/>
        <w:spacing w:after="40"/>
      </w:pPr>
      <w:r>
        <w:t>Травля, дискриминация, угрозы, сексуальный контент, мошенничество, спам и обход блокировки.</w:t>
      </w:r>
    </w:p>
    <w:p>
      <w:pPr>
        <w:pStyle w:val="Heading2"/>
      </w:pPr>
      <w:r>
        <w:t>2. Жалобы и действия</w:t>
      </w:r>
    </w:p>
    <w:p>
      <w:r>
        <w:rPr>
          <w:rFonts w:ascii="Arial" w:hAnsi="Arial" w:eastAsia="Arial"/>
          <w:b w:val="0"/>
          <w:i w:val="0"/>
        </w:rPr>
        <w:t>Под каждым чужим сообщением доступна жалоба. Платформа может скрыть материал до проверки, удалить его, ограничить публикацию на 24 часа или заблокировать аккаунт. Постоянная блокировка и восстановление фиксируются в журнале. Приоритетно рассматриваются ПДн детей, опасные медицинские советы и угрозы.</w:t>
      </w:r>
    </w:p>
    <w:p>
      <w:r>
        <w:rPr>
          <w:rFonts w:ascii="Arial" w:hAnsi="Arial" w:eastAsia="Arial"/>
          <w:b w:val="0"/>
          <w:i w:val="0"/>
        </w:rPr>
        <w:t>Пользователь вправе обжаловать решение через tvoi-mirr@mail.ru. Платформа не обязуется предварительно просматривать каждое сообщение и не гарантирует отсутствие нарушений, но принимает разумные меры после обнаружения/жалобы.</w:t>
      </w:r>
    </w:p>
    <w:p>
      <w:pPr>
        <w:pStyle w:val="Heading2"/>
      </w:pPr>
      <w:r>
        <w:t>3. Удаление</w:t>
      </w:r>
    </w:p>
    <w:p>
      <w:r>
        <w:rPr>
          <w:rFonts w:ascii="Arial" w:hAnsi="Arial" w:eastAsia="Arial"/>
          <w:b w:val="0"/>
          <w:i w:val="0"/>
        </w:rPr>
        <w:t>Автор может скрыть своё сообщение. Кратковременное хранение доказательства нарушения допускается только для рассмотрения жалобы, безопасности и защиты прав, с ограниченным доступом и опубликованным сроком. Уведомления не содержат текст, псевдоним или данные ребёнка.</w:t>
      </w:r>
    </w:p>
    <w:p>
      <w:r>
        <w:br w:type="page"/>
      </w:r>
    </w:p>
    <w:p>
      <w:pPr>
        <w:pStyle w:val="Heading1"/>
      </w:pPr>
      <w:r>
        <w:t>Документ 11. Приложение для специалиста или организации</w:t>
      </w:r>
    </w:p>
    <w:p>
      <w:r>
        <w:rPr>
          <w:rFonts w:ascii="Arial" w:hAnsi="Arial" w:eastAsia="Arial"/>
          <w:b w:val="0"/>
          <w:i w:val="0"/>
        </w:rPr>
        <w:t>Настоящее приложение применяется, когда [СПЕЦИАЛИСТ/ОРГАНИЗАЦИЯ] получает доступ к данным через Платформу. Юрист должен определить для каждого сценария роли: самостоятельные операторы либо обработка по поручению.</w:t>
      </w:r>
    </w:p>
    <w:p>
      <w:pPr>
        <w:pStyle w:val="Heading2"/>
      </w:pPr>
      <w:r>
        <w:t>1. Доступ по поручению</w:t>
      </w:r>
    </w:p>
    <w:p>
      <w:r>
        <w:rPr>
          <w:rFonts w:ascii="Arial" w:hAnsi="Arial" w:eastAsia="Arial"/>
          <w:b w:val="0"/>
          <w:i w:val="0"/>
        </w:rPr>
        <w:t>Если получатель действует по поручению Оператора, он обрабатывает данные только по документированным инструкциям, в указанных целях и объёме, соблюдает конфиденциальность, применяет меры защиты, не привлекает субобработчика без разрешения, помогает отвечать субъектам и удаляет/возвращает данные по завершении.</w:t>
      </w:r>
    </w:p>
    <w:p>
      <w:pPr>
        <w:pStyle w:val="Heading2"/>
      </w:pPr>
      <w:r>
        <w:t>2. Самостоятельный оператор</w:t>
      </w:r>
    </w:p>
    <w:p>
      <w:r>
        <w:rPr>
          <w:rFonts w:ascii="Arial" w:hAnsi="Arial" w:eastAsia="Arial"/>
          <w:b w:val="0"/>
          <w:i w:val="0"/>
        </w:rPr>
        <w:t>Если специалист/медицинская организация самостоятельно определяет цели профессиональной обработки, он является самостоятельным оператором, предоставляет собственную политику и согласия, отвечает за врачебную тайну, медицинскую документацию, сроки хранения и законность консультации.</w:t>
      </w:r>
    </w:p>
    <w:p>
      <w:pPr>
        <w:pStyle w:val="Heading2"/>
      </w:pPr>
      <w:r>
        <w:t>3. Минимальные обязательства</w:t>
      </w:r>
    </w:p>
    <w:p>
      <w:pPr>
        <w:pStyle w:val="ListBullet"/>
        <w:spacing w:after="40"/>
      </w:pPr>
      <w:r>
        <w:t>именные учётные записи, MFA, запрет совместного доступа и выгрузки «про запас»;</w:t>
      </w:r>
    </w:p>
    <w:p>
      <w:pPr>
        <w:pStyle w:val="ListBullet"/>
        <w:spacing w:after="40"/>
      </w:pPr>
      <w:r>
        <w:t>доступ только к приглашённому ребёнку, сроку и категориям;</w:t>
      </w:r>
    </w:p>
    <w:p>
      <w:pPr>
        <w:pStyle w:val="ListBullet"/>
        <w:spacing w:after="40"/>
      </w:pPr>
      <w:r>
        <w:t>запрет копирования в иностранные облака, личные мессенджеры и внешние LLM;</w:t>
      </w:r>
    </w:p>
    <w:p>
      <w:pPr>
        <w:pStyle w:val="ListBullet"/>
        <w:spacing w:after="40"/>
      </w:pPr>
      <w:r>
        <w:t>уведомление об инциденте без неоправданной задержки, целевой SLA [не более 4 часов];</w:t>
      </w:r>
    </w:p>
    <w:p>
      <w:pPr>
        <w:pStyle w:val="ListBullet"/>
        <w:spacing w:after="40"/>
      </w:pPr>
      <w:r>
        <w:t>аудит просмотра, экспорта, комментария, отказа и удаления;</w:t>
      </w:r>
    </w:p>
    <w:p>
      <w:pPr>
        <w:pStyle w:val="ListBullet"/>
        <w:spacing w:after="40"/>
      </w:pPr>
      <w:r>
        <w:t>ответственность каждой стороны за свою зону и возмещение документально подтверждённых потерь при виновном нарушении.</w:t>
      </w:r>
    </w:p>
    <w:p>
      <w:r>
        <w:br w:type="page"/>
      </w:r>
    </w:p>
    <w:p>
      <w:pPr>
        <w:pStyle w:val="Heading1"/>
      </w:pPr>
      <w:r>
        <w:t>Документ 12. Матрица юридического внедрения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2268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Экран/событие</w:t>
            </w:r>
          </w:p>
        </w:tc>
        <w:tc>
          <w:tcPr>
            <w:tcW w:type="dxa" w:w="4252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Документ/действие</w:t>
            </w:r>
          </w:p>
        </w:tc>
        <w:tc>
          <w:tcPr>
            <w:tcW w:type="dxa" w:w="3118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Доказательство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регистрации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Оферта и политика доступны без входа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URL, версия, дата публикации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Регистрация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Отдельное принятие Оферты; отдельное согласие пользователя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user, version, hash, timestamp, IP минимально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Создание профиля ребёнка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Проверка представителя + письменное согласие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подписанный документ/ЭП, scope, срок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Лекарства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Отдельный purpose medication_diary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версия, hash, grant/revoke, deletion job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Видео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Отдельный purpose video_diary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чекбокс в авторизованном аккаунте; версия, hash, профиль, время, grant/revoke и журнал удаления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Анализы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Отдельный purpose lab_results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чекбокс в авторизованном аккаунте; без сохранения исходного файла/текста, версия, hash, согласие и ручная проверка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Приглашение специалиста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Разрешение на адресата/scope/срок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token hash, accept, access log, revoke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Сообщество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Принятие правил текущей версии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version, timestamp, moderation audit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Push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Сервисный opt-in отдельно от рекламы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endpoint, permission, revoke, neutral payload</w:t>
            </w:r>
          </w:p>
        </w:tc>
      </w:tr>
      <w:tr>
        <w:tc>
          <w:tcPr>
            <w:tcW w:type="dxa" w:w="226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Маркетинг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Предварительное отдельное согласие</w:t>
            </w:r>
          </w:p>
        </w:tc>
        <w:tc>
          <w:tcPr>
            <w:tcW w:type="dxa" w:w="3118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канал, текст, время, источник, отписка</w:t>
            </w:r>
          </w:p>
        </w:tc>
      </w:tr>
      <w:tr>
        <w:tc>
          <w:tcPr>
            <w:tcW w:type="dxa" w:w="226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Оплата</w:t>
            </w:r>
          </w:p>
        </w:tc>
        <w:tc>
          <w:tcPr>
            <w:tcW w:type="dxa" w:w="425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Цена, период, автопродление, чек</w:t>
            </w:r>
          </w:p>
        </w:tc>
        <w:tc>
          <w:tcPr>
            <w:tcW w:type="dxa" w:w="3118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offer version, payment id, receipt, cancellation</w:t>
            </w:r>
          </w:p>
        </w:tc>
      </w:tr>
    </w:tbl>
    <w:p/>
    <w:p>
      <w:pPr>
        <w:pStyle w:val="Heading2"/>
      </w:pPr>
      <w:r>
        <w:t>Рекомендуемый реестр сроков хранения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2721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3515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Проектный срок</w:t>
            </w:r>
          </w:p>
        </w:tc>
        <w:tc>
          <w:tcPr>
            <w:tcW w:type="dxa" w:w="3402"/>
            <w:vAlign w:val="center"/>
            <w:shd w:fill="14565A"/>
          </w:tcPr>
          <w:p>
            <w:r/>
            <w:r>
              <w:rPr>
                <w:rFonts w:ascii="Arial" w:hAnsi="Arial" w:eastAsia="Arial"/>
                <w:b/>
                <w:color w:val="FFFFFF"/>
                <w:sz w:val="18"/>
              </w:rPr>
              <w:t>Триггер удаления</w:t>
            </w:r>
          </w:p>
        </w:tc>
      </w:tr>
      <w:tr>
        <w:tc>
          <w:tcPr>
            <w:tcW w:type="dxa" w:w="272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Аккаунт</w:t>
            </w:r>
          </w:p>
        </w:tc>
        <w:tc>
          <w:tcPr>
            <w:tcW w:type="dxa" w:w="3515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 договора</w:t>
            </w:r>
          </w:p>
        </w:tc>
        <w:tc>
          <w:tcPr>
            <w:tcW w:type="dxa" w:w="34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Удаление аккаунта</w:t>
            </w:r>
          </w:p>
        </w:tc>
      </w:tr>
      <w:tr>
        <w:tc>
          <w:tcPr>
            <w:tcW w:type="dxa" w:w="272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Дневник/навыки/лекарства</w:t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До удаления профиля или отзыва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Запрос/отзыв</w:t>
            </w:r>
          </w:p>
        </w:tc>
      </w:tr>
      <w:tr>
        <w:tc>
          <w:tcPr>
            <w:tcW w:type="dxa" w:w="272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Видео</w:t>
            </w:r>
          </w:p>
        </w:tc>
        <w:tc>
          <w:tcPr>
            <w:tcW w:type="dxa" w:w="3515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Текущая версия файл не хранит; будущий срок утвердить до запуска</w:t>
            </w:r>
          </w:p>
        </w:tc>
        <w:tc>
          <w:tcPr>
            <w:tcW w:type="dxa" w:w="34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Истечение/удаление/отзыв</w:t>
            </w:r>
          </w:p>
        </w:tc>
      </w:tr>
      <w:tr>
        <w:tc>
          <w:tcPr>
            <w:tcW w:type="dxa" w:w="272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Исходный лабораторный файл</w:t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Текущая версия файл и распознанный исходный текст не хранит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Завершение обработки без сохранения</w:t>
            </w:r>
          </w:p>
        </w:tc>
      </w:tr>
      <w:tr>
        <w:tc>
          <w:tcPr>
            <w:tcW w:type="dxa" w:w="272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Переписка специалиста</w:t>
            </w:r>
          </w:p>
        </w:tc>
        <w:tc>
          <w:tcPr>
            <w:tcW w:type="dxa" w:w="3515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Срок отношений + утверждённый защитный срок</w:t>
            </w:r>
          </w:p>
        </w:tc>
        <w:tc>
          <w:tcPr>
            <w:tcW w:type="dxa" w:w="34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Отзыв доступа не всегда удаляет законную документацию получателя</w:t>
            </w:r>
          </w:p>
        </w:tc>
      </w:tr>
      <w:tr>
        <w:tc>
          <w:tcPr>
            <w:tcW w:type="dxa" w:w="272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Сообщество</w:t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Опубликованный срок; self-delete сразу скрывает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Удаление/модерация</w:t>
            </w:r>
          </w:p>
        </w:tc>
      </w:tr>
      <w:tr>
        <w:tc>
          <w:tcPr>
            <w:tcW w:type="dxa" w:w="2721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Журналы согласий и доступа</w:t>
            </w:r>
          </w:p>
        </w:tc>
        <w:tc>
          <w:tcPr>
            <w:tcW w:type="dxa" w:w="3515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Предложено 5 лет после прекращения</w:t>
            </w:r>
          </w:p>
        </w:tc>
        <w:tc>
          <w:tcPr>
            <w:tcW w:type="dxa" w:w="3402"/>
            <w:vAlign w:val="center"/>
            <w:shd w:fill="F4F8F8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Истечение срока; подтвердить юристом</w:t>
            </w:r>
          </w:p>
        </w:tc>
      </w:tr>
      <w:tr>
        <w:tc>
          <w:tcPr>
            <w:tcW w:type="dxa" w:w="2721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Резервные копии</w:t>
            </w:r>
          </w:p>
        </w:tc>
        <w:tc>
          <w:tcPr>
            <w:tcW w:type="dxa" w:w="3515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Предложено до 90 дней</w:t>
            </w:r>
          </w:p>
        </w:tc>
        <w:tc>
          <w:tcPr>
            <w:tcW w:type="dxa" w:w="3402"/>
            <w:vAlign w:val="center"/>
          </w:tcPr>
          <w:p>
            <w:r/>
            <w:r>
              <w:rPr>
                <w:rFonts w:ascii="Arial" w:hAnsi="Arial" w:eastAsia="Arial"/>
                <w:b w:val="0"/>
                <w:sz w:val="17"/>
              </w:rPr>
              <w:t>Ротация; без восстановления удалённого объекта в production</w:t>
            </w:r>
          </w:p>
        </w:tc>
      </w:tr>
    </w:tbl>
    <w:p/>
    <w:p>
      <w:pPr>
        <w:pStyle w:val="Heading2"/>
      </w:pPr>
      <w:r>
        <w:t>Чек-лист для профильного юриста</w:t>
      </w:r>
    </w:p>
    <w:p>
      <w:pPr>
        <w:pStyle w:val="ListBullet"/>
        <w:spacing w:after="40"/>
      </w:pPr>
      <w:r>
        <w:t>Определить точное юрлицо, модель монетизации, налоговый статус и применимость лицензирования отдельных услуг.</w:t>
      </w:r>
    </w:p>
    <w:p>
      <w:pPr>
        <w:pStyle w:val="ListBullet"/>
        <w:spacing w:after="40"/>
      </w:pPr>
      <w:r>
        <w:t>Утвердить механизм письменного согласия/электронной подписи и проверки законного представителя.</w:t>
      </w:r>
    </w:p>
    <w:p>
      <w:pPr>
        <w:pStyle w:val="ListBullet"/>
        <w:spacing w:after="40"/>
      </w:pPr>
      <w:r>
        <w:t>Проверить квалификацию продукта как немедицинского изделия по фактическим алгоритмам и маркетинговым заявлениям.</w:t>
      </w:r>
    </w:p>
    <w:p>
      <w:pPr>
        <w:pStyle w:val="ListBullet"/>
        <w:spacing w:after="40"/>
      </w:pPr>
      <w:r>
        <w:t>Разграничить роли Платформы, специалистов, клиник, хостинга, эквайера и коммуникационных провайдеров.</w:t>
      </w:r>
    </w:p>
    <w:p>
      <w:pPr>
        <w:pStyle w:val="ListBullet"/>
        <w:spacing w:after="40"/>
      </w:pPr>
      <w:r>
        <w:t>Утвердить сроки хранения, перечень обработчиков, РКН-уведомление, локальные акты и трансграничный запрет.</w:t>
      </w:r>
    </w:p>
    <w:p>
      <w:pPr>
        <w:pStyle w:val="ListBullet"/>
        <w:spacing w:after="40"/>
      </w:pPr>
      <w:r>
        <w:t>Проверить тарифы, автопродление, возвраты, кассовые чеки и потребительские интерфейсы.</w:t>
      </w:r>
    </w:p>
    <w:p>
      <w:pPr>
        <w:pStyle w:val="ListBullet"/>
        <w:spacing w:after="40"/>
      </w:pPr>
      <w:r>
        <w:t>Проверить правила модерации, SLA жалоб, досудебный порядок и реквизиты.</w:t>
      </w:r>
    </w:p>
    <w:p>
      <w:r>
        <w:br w:type="page"/>
      </w:r>
    </w:p>
    <w:p>
      <w:pPr>
        <w:pStyle w:val="Heading1"/>
      </w:pPr>
      <w:r>
        <w:t>Исследовательская записка и источники</w:t>
      </w:r>
    </w:p>
    <w:p>
      <w:r>
        <w:rPr>
          <w:rFonts w:ascii="Arial" w:hAnsi="Arial" w:eastAsia="Arial"/>
          <w:b w:val="0"/>
          <w:i w:val="0"/>
        </w:rPr>
        <w:t>При подготовке сопоставлялись подходы цифровых дневников, родительских приложений и платформ взаимодействия со специалистами. Использованы только общие паттерны структуры документов; тексты конкурентов не копировались.</w:t>
      </w:r>
    </w:p>
    <w:p>
      <w:pPr>
        <w:pStyle w:val="Heading2"/>
      </w:pPr>
      <w:r>
        <w:t>Наблюдения по аналогам</w:t>
      </w:r>
    </w:p>
    <w:p>
      <w:pPr>
        <w:pStyle w:val="ListBullet"/>
        <w:spacing w:after="40"/>
      </w:pPr>
      <w:r>
        <w:t>Крупные цифровые дневники отделяют пользовательские условия от политики ПДн и описывают цели/сроки обработки по категориям субъектов.</w:t>
      </w:r>
    </w:p>
    <w:p>
      <w:pPr>
        <w:pStyle w:val="ListBullet"/>
        <w:spacing w:after="40"/>
      </w:pPr>
      <w:r>
        <w:t>Родительские приложения обычно закрепляют ответственность родителя за законность данных ребёнка и не допускают самостоятельный детский аккаунт без отдельного режима.</w:t>
      </w:r>
    </w:p>
    <w:p>
      <w:pPr>
        <w:pStyle w:val="ListBullet"/>
        <w:spacing w:after="40"/>
      </w:pPr>
      <w:r>
        <w:t>Подписочные сервисы раскрывают период, автопродление, семейный доступ, отмену и возврат до покупки.</w:t>
      </w:r>
    </w:p>
    <w:p>
      <w:pPr>
        <w:pStyle w:val="ListBullet"/>
        <w:spacing w:after="40"/>
      </w:pPr>
      <w:r>
        <w:t>Для «Твоего мира» типовых политик недостаточно: сведения о здоровье ребёнка требуют письменного согласия и более строгого разграничения модулей.</w:t>
      </w:r>
    </w:p>
    <w:p>
      <w:pPr>
        <w:pStyle w:val="Heading2"/>
      </w:pPr>
      <w:r>
        <w:t>Нормативная база и материалы</w:t>
      </w:r>
    </w:p>
    <w:p>
      <w:r>
        <w:rPr>
          <w:rFonts w:ascii="Arial" w:hAnsi="Arial" w:eastAsia="Arial"/>
          <w:b w:val="0"/>
          <w:i w:val="0"/>
        </w:rPr>
        <w:t>• Федеральный закон № 152-ФЗ «О персональных данных»: ст. 5, 6, 9, 10, 10.1, 18, 18.1, 19, 21, 22 — consultant.ru/document/cons_doc_LAW_61801/ (проверено 24.08.2026).</w:t>
      </w:r>
    </w:p>
    <w:p>
      <w:r>
        <w:rPr>
          <w:rFonts w:ascii="Arial" w:hAnsi="Arial" w:eastAsia="Arial"/>
          <w:b w:val="0"/>
          <w:i w:val="0"/>
        </w:rPr>
        <w:t>• Закон РФ № 2300-1 «О защите прав потребителей»: ст. 8–10, 16, 26.1, 29, 32 — consultant.ru/document/cons_doc_LAW_305/ (проверено 24.08.2026).</w:t>
      </w:r>
    </w:p>
    <w:p>
      <w:r>
        <w:rPr>
          <w:rFonts w:ascii="Arial" w:hAnsi="Arial" w:eastAsia="Arial"/>
          <w:b w:val="0"/>
          <w:i w:val="0"/>
        </w:rPr>
        <w:t>• ГК РФ: ст. 309, 310, 421, 437–438, 779–783 — consultant.ru/document/cons_doc_LAW_9027/ (проверено 24.08.2026).</w:t>
      </w:r>
    </w:p>
    <w:p>
      <w:r>
        <w:rPr>
          <w:rFonts w:ascii="Arial" w:hAnsi="Arial" w:eastAsia="Arial"/>
          <w:b w:val="0"/>
          <w:i w:val="0"/>
        </w:rPr>
        <w:t>• Федеральный закон № 323-ФЗ: ст. 13 о врачебной тайне — consultant.ru/document/cons_doc_LAW_121895/ (проверено 24.08.2026).</w:t>
      </w:r>
    </w:p>
    <w:p>
      <w:r>
        <w:rPr>
          <w:rFonts w:ascii="Arial" w:hAnsi="Arial" w:eastAsia="Arial"/>
          <w:b w:val="0"/>
          <w:i w:val="0"/>
        </w:rPr>
        <w:t>• Федеральный закон № 38-ФЗ: ст. 18 о рекламе по сетям электросвязи — consultant.ru/document/cons_doc_LAW_58968/ (проверено 24.08.2026).</w:t>
      </w:r>
    </w:p>
    <w:p>
      <w:r>
        <w:rPr>
          <w:rFonts w:ascii="Arial" w:hAnsi="Arial" w:eastAsia="Arial"/>
          <w:b w:val="0"/>
          <w:i w:val="0"/>
        </w:rPr>
        <w:t>• Федеральный закон № 54-ФЗ о применении ККТ — consultant.ru/document/cons_doc_LAW_42359/ (проверено 24.08.2026).</w:t>
      </w:r>
    </w:p>
    <w:p>
      <w:r>
        <w:rPr>
          <w:rFonts w:ascii="Arial" w:hAnsi="Arial" w:eastAsia="Arial"/>
          <w:b w:val="0"/>
          <w:i w:val="0"/>
        </w:rPr>
        <w:t>• Политика конфиденциальности Дневник.ру — dnevnik.ru/privacy (изучено 24.08.2026).</w:t>
      </w:r>
    </w:p>
    <w:p>
      <w:r>
        <w:rPr>
          <w:rFonts w:ascii="Arial" w:hAnsi="Arial" w:eastAsia="Arial"/>
          <w:b w:val="0"/>
          <w:i w:val="0"/>
        </w:rPr>
        <w:t>• Пользовательские подходы родительских/детских платформ: dnevnik.ru, periscop.pro, dragon.family — только сравнительный анализ структуры (24.08.2026).</w:t>
      </w:r>
    </w:p>
    <w:p>
      <w:r>
        <w:rPr>
          <w:rFonts w:ascii="Arial" w:hAnsi="Arial" w:eastAsia="Arial"/>
          <w:b w:val="0"/>
          <w:i w:val="0"/>
        </w:rPr>
        <w:t>• Письмо Росздравнадзора № 02И-297/20 — критерии программного обеспечения как медицинского изделия; применимость к конкретной версии должен проверить профильный специалист.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AF4F4"/>
          </w:tcPr>
          <w:p>
            <w:r/>
            <w:r>
              <w:rPr>
                <w:rFonts w:ascii="Arial" w:hAnsi="Arial"/>
                <w:b/>
                <w:color w:val="000000"/>
              </w:rPr>
              <w:t>ВАЖНО</w:t>
              <w:br/>
            </w:r>
            <w:r>
              <w:rPr>
                <w:rFonts w:ascii="Arial" w:hAnsi="Arial"/>
              </w:rPr>
              <w:t>Защитные положения пакета действуют только вместе с фактическим соблюдением: отдельными согласиями, локализацией, безопасностью, модерацией, корректным маркетингом и реальным разграничением медицинских услуг.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020" w:right="102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000000"/>
        <w:sz w:val="16"/>
      </w:rPr>
      <w:t xml:space="preserve">ТВОЙ МИР · ЮРИДИЧЕСКИЙ ПАКЕТ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000000"/>
        <w:sz w:val="16"/>
      </w:rPr>
      <w:t>ТВОЙ МИР · tvoimirr.ru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Юридический пакет цифровой платформы «Твой мир»</dc:title>
  <dc:subject>Публичная оферта, политика и согласия</dc:subject>
  <dc:creator>Твой мир</dc:creator>
  <cp:keywords>оферта, политика персональных данных, согласие, 152-ФЗ</cp:keywords>
  <dc:description>Перед публикацией проверить ОГРНИП, рабочие каналы обращений и фактический способ подписания согласия.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